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48" w:rsidRPr="008A21D5" w:rsidRDefault="00B91EFF" w:rsidP="008A21D5">
      <w:pPr>
        <w:spacing w:after="0" w:line="264" w:lineRule="auto"/>
        <w:jc w:val="center"/>
        <w:rPr>
          <w:rFonts w:ascii="Times New Roman" w:hAnsi="Times New Roman" w:cs="Times New Roman"/>
          <w:b/>
          <w:sz w:val="28"/>
          <w:szCs w:val="28"/>
        </w:rPr>
      </w:pPr>
      <w:r w:rsidRPr="008A21D5">
        <w:rPr>
          <w:rFonts w:ascii="Times New Roman" w:hAnsi="Times New Roman" w:cs="Times New Roman"/>
          <w:b/>
          <w:sz w:val="28"/>
          <w:szCs w:val="28"/>
        </w:rPr>
        <w:t>Разъяснения по заполнению формы № 1-технология</w:t>
      </w:r>
    </w:p>
    <w:p w:rsidR="00B91EFF" w:rsidRDefault="00B91EFF" w:rsidP="008A21D5">
      <w:pPr>
        <w:spacing w:after="0" w:line="264" w:lineRule="auto"/>
        <w:jc w:val="center"/>
        <w:rPr>
          <w:rFonts w:ascii="Times New Roman" w:hAnsi="Times New Roman" w:cs="Times New Roman"/>
          <w:b/>
          <w:sz w:val="28"/>
          <w:szCs w:val="28"/>
        </w:rPr>
      </w:pPr>
      <w:r w:rsidRPr="008A21D5">
        <w:rPr>
          <w:rFonts w:ascii="Times New Roman" w:hAnsi="Times New Roman" w:cs="Times New Roman"/>
          <w:b/>
          <w:sz w:val="28"/>
          <w:szCs w:val="28"/>
        </w:rPr>
        <w:t>«Сведения о разработке и (или) использовании передовых производственных технологий»</w:t>
      </w:r>
    </w:p>
    <w:p w:rsidR="008A21D5" w:rsidRPr="008A21D5" w:rsidRDefault="008A21D5" w:rsidP="008A21D5">
      <w:pPr>
        <w:spacing w:after="0" w:line="264" w:lineRule="auto"/>
        <w:jc w:val="center"/>
        <w:rPr>
          <w:rFonts w:ascii="Times New Roman" w:hAnsi="Times New Roman" w:cs="Times New Roman"/>
          <w:b/>
          <w:sz w:val="28"/>
          <w:szCs w:val="28"/>
        </w:rPr>
      </w:pPr>
    </w:p>
    <w:p w:rsidR="008A21D5" w:rsidRPr="000D0A08" w:rsidRDefault="00B91EFF" w:rsidP="008A21D5">
      <w:pPr>
        <w:spacing w:after="0" w:line="264" w:lineRule="auto"/>
        <w:ind w:firstLine="709"/>
        <w:jc w:val="both"/>
        <w:rPr>
          <w:rFonts w:ascii="Times New Roman" w:hAnsi="Times New Roman" w:cs="Times New Roman"/>
          <w:color w:val="000000" w:themeColor="text1"/>
          <w:sz w:val="28"/>
          <w:szCs w:val="28"/>
        </w:rPr>
      </w:pPr>
      <w:r w:rsidRPr="008A21D5">
        <w:rPr>
          <w:rFonts w:ascii="Times New Roman" w:hAnsi="Times New Roman" w:cs="Times New Roman"/>
          <w:sz w:val="28"/>
          <w:szCs w:val="28"/>
        </w:rPr>
        <w:t>Форму федерального статистического наблюдения №</w:t>
      </w:r>
      <w:r w:rsidR="00690F12" w:rsidRPr="00690F12">
        <w:rPr>
          <w:rFonts w:ascii="Times New Roman" w:hAnsi="Times New Roman" w:cs="Times New Roman"/>
          <w:sz w:val="28"/>
          <w:szCs w:val="28"/>
        </w:rPr>
        <w:t xml:space="preserve"> </w:t>
      </w:r>
      <w:r w:rsidRPr="008A21D5">
        <w:rPr>
          <w:rFonts w:ascii="Times New Roman" w:hAnsi="Times New Roman" w:cs="Times New Roman"/>
          <w:sz w:val="28"/>
          <w:szCs w:val="28"/>
        </w:rPr>
        <w:t xml:space="preserve">1-технология «Сведения о разработке и (или) использовании передовых производственных технологий», утвержденную приказом Росстата от </w:t>
      </w:r>
      <w:r w:rsidR="008A21D5" w:rsidRPr="008A21D5">
        <w:rPr>
          <w:rFonts w:ascii="Times New Roman" w:eastAsia="Times New Roman" w:hAnsi="Times New Roman" w:cs="Times New Roman"/>
          <w:sz w:val="28"/>
          <w:szCs w:val="28"/>
          <w:lang w:eastAsia="uk-UA"/>
        </w:rPr>
        <w:t>29</w:t>
      </w:r>
      <w:r w:rsidR="00690F12" w:rsidRPr="00690F12">
        <w:rPr>
          <w:rFonts w:ascii="Times New Roman" w:eastAsia="Times New Roman" w:hAnsi="Times New Roman" w:cs="Times New Roman"/>
          <w:sz w:val="28"/>
          <w:szCs w:val="28"/>
          <w:lang w:eastAsia="uk-UA"/>
        </w:rPr>
        <w:t xml:space="preserve"> </w:t>
      </w:r>
      <w:bookmarkStart w:id="0" w:name="_GoBack"/>
      <w:r w:rsidR="00690F12" w:rsidRPr="000D0A08">
        <w:rPr>
          <w:rFonts w:ascii="Times New Roman" w:eastAsia="Times New Roman" w:hAnsi="Times New Roman" w:cs="Times New Roman"/>
          <w:color w:val="000000" w:themeColor="text1"/>
          <w:sz w:val="28"/>
          <w:szCs w:val="28"/>
          <w:lang w:eastAsia="uk-UA"/>
        </w:rPr>
        <w:t xml:space="preserve">июля </w:t>
      </w:r>
      <w:r w:rsidR="008A21D5" w:rsidRPr="000D0A08">
        <w:rPr>
          <w:rFonts w:ascii="Times New Roman" w:eastAsia="Times New Roman" w:hAnsi="Times New Roman" w:cs="Times New Roman"/>
          <w:color w:val="000000" w:themeColor="text1"/>
          <w:sz w:val="28"/>
          <w:szCs w:val="28"/>
          <w:lang w:eastAsia="uk-UA"/>
        </w:rPr>
        <w:t>2022</w:t>
      </w:r>
      <w:r w:rsidR="00690F12" w:rsidRPr="000D0A08">
        <w:rPr>
          <w:rFonts w:ascii="Times New Roman" w:eastAsia="Times New Roman" w:hAnsi="Times New Roman" w:cs="Times New Roman"/>
          <w:color w:val="000000" w:themeColor="text1"/>
          <w:sz w:val="28"/>
          <w:szCs w:val="28"/>
          <w:lang w:eastAsia="uk-UA"/>
        </w:rPr>
        <w:t xml:space="preserve"> г.</w:t>
      </w:r>
      <w:r w:rsidR="008A21D5" w:rsidRPr="000D0A08">
        <w:rPr>
          <w:rFonts w:ascii="Times New Roman" w:eastAsia="Times New Roman" w:hAnsi="Times New Roman" w:cs="Times New Roman"/>
          <w:color w:val="000000" w:themeColor="text1"/>
          <w:sz w:val="28"/>
          <w:szCs w:val="28"/>
          <w:lang w:eastAsia="uk-UA"/>
        </w:rPr>
        <w:t xml:space="preserve"> № 538 с изменениями от 21</w:t>
      </w:r>
      <w:r w:rsidR="00690F12" w:rsidRPr="000D0A08">
        <w:rPr>
          <w:rFonts w:ascii="Times New Roman" w:eastAsia="Times New Roman" w:hAnsi="Times New Roman" w:cs="Times New Roman"/>
          <w:color w:val="000000" w:themeColor="text1"/>
          <w:sz w:val="28"/>
          <w:szCs w:val="28"/>
          <w:lang w:eastAsia="uk-UA"/>
        </w:rPr>
        <w:t xml:space="preserve"> ноября </w:t>
      </w:r>
      <w:r w:rsidR="008A21D5" w:rsidRPr="000D0A08">
        <w:rPr>
          <w:rFonts w:ascii="Times New Roman" w:eastAsia="Times New Roman" w:hAnsi="Times New Roman" w:cs="Times New Roman"/>
          <w:color w:val="000000" w:themeColor="text1"/>
          <w:sz w:val="28"/>
          <w:szCs w:val="28"/>
          <w:lang w:eastAsia="uk-UA"/>
        </w:rPr>
        <w:t>2022</w:t>
      </w:r>
      <w:r w:rsidR="00690F12" w:rsidRPr="000D0A08">
        <w:rPr>
          <w:rFonts w:ascii="Times New Roman" w:eastAsia="Times New Roman" w:hAnsi="Times New Roman" w:cs="Times New Roman"/>
          <w:color w:val="000000" w:themeColor="text1"/>
          <w:sz w:val="28"/>
          <w:szCs w:val="28"/>
          <w:lang w:eastAsia="uk-UA"/>
        </w:rPr>
        <w:t xml:space="preserve"> г.</w:t>
      </w:r>
      <w:r w:rsidR="008A21D5" w:rsidRPr="000D0A08">
        <w:rPr>
          <w:rFonts w:ascii="Times New Roman" w:eastAsia="Times New Roman" w:hAnsi="Times New Roman" w:cs="Times New Roman"/>
          <w:color w:val="000000" w:themeColor="text1"/>
          <w:sz w:val="28"/>
          <w:szCs w:val="28"/>
          <w:lang w:eastAsia="uk-UA"/>
        </w:rPr>
        <w:t xml:space="preserve"> № 850</w:t>
      </w:r>
      <w:r w:rsidRPr="000D0A08">
        <w:rPr>
          <w:rFonts w:ascii="Times New Roman" w:hAnsi="Times New Roman" w:cs="Times New Roman"/>
          <w:color w:val="000000" w:themeColor="text1"/>
          <w:sz w:val="28"/>
          <w:szCs w:val="28"/>
        </w:rPr>
        <w:t xml:space="preserve"> (далее</w:t>
      </w:r>
      <w:r w:rsidR="008A21D5" w:rsidRPr="000D0A08">
        <w:rPr>
          <w:rFonts w:ascii="Times New Roman" w:hAnsi="Times New Roman" w:cs="Times New Roman"/>
          <w:color w:val="000000" w:themeColor="text1"/>
          <w:sz w:val="28"/>
          <w:szCs w:val="28"/>
        </w:rPr>
        <w:t xml:space="preserve"> – </w:t>
      </w:r>
      <w:r w:rsidRPr="000D0A08">
        <w:rPr>
          <w:rFonts w:ascii="Times New Roman" w:hAnsi="Times New Roman" w:cs="Times New Roman"/>
          <w:color w:val="000000" w:themeColor="text1"/>
          <w:sz w:val="28"/>
          <w:szCs w:val="28"/>
        </w:rPr>
        <w:t>форма), предоставляют юридические лица (кроме субъектов малого предпринимательства), ведущие разработку и (или) использующие передовые производственные технологии, осуществляющие экономическую деятельность в соответствии с Общероссийским классификатором видов экономической деятельности</w:t>
      </w:r>
      <w:r w:rsidR="001B6AC4" w:rsidRPr="000D0A08">
        <w:rPr>
          <w:rFonts w:ascii="Times New Roman" w:hAnsi="Times New Roman" w:cs="Times New Roman"/>
          <w:color w:val="000000" w:themeColor="text1"/>
          <w:sz w:val="28"/>
          <w:szCs w:val="28"/>
        </w:rPr>
        <w:t xml:space="preserve"> ОК 029-2014</w:t>
      </w:r>
      <w:r w:rsidRPr="000D0A08">
        <w:rPr>
          <w:rFonts w:ascii="Times New Roman" w:hAnsi="Times New Roman" w:cs="Times New Roman"/>
          <w:color w:val="000000" w:themeColor="text1"/>
          <w:sz w:val="28"/>
          <w:szCs w:val="28"/>
        </w:rPr>
        <w:t xml:space="preserve">, утвержденным приказом </w:t>
      </w:r>
      <w:r w:rsidR="00060D8D" w:rsidRPr="000D0A08">
        <w:rPr>
          <w:rFonts w:ascii="Times New Roman" w:hAnsi="Times New Roman" w:cs="Times New Roman"/>
          <w:color w:val="000000" w:themeColor="text1"/>
          <w:sz w:val="28"/>
          <w:szCs w:val="28"/>
        </w:rPr>
        <w:t>Федерального агентства по техническому регулированию и метрологии от  31 января 2014</w:t>
      </w:r>
      <w:r w:rsidR="00EE556C" w:rsidRPr="000D0A08">
        <w:rPr>
          <w:rFonts w:ascii="Times New Roman" w:hAnsi="Times New Roman" w:cs="Times New Roman"/>
          <w:color w:val="000000" w:themeColor="text1"/>
          <w:sz w:val="28"/>
          <w:szCs w:val="28"/>
        </w:rPr>
        <w:t xml:space="preserve"> </w:t>
      </w:r>
      <w:r w:rsidR="00060D8D" w:rsidRPr="000D0A08">
        <w:rPr>
          <w:rFonts w:ascii="Times New Roman" w:hAnsi="Times New Roman" w:cs="Times New Roman"/>
          <w:color w:val="000000" w:themeColor="text1"/>
          <w:sz w:val="28"/>
          <w:szCs w:val="28"/>
        </w:rPr>
        <w:t>г</w:t>
      </w:r>
      <w:r w:rsidR="00EE556C" w:rsidRPr="000D0A08">
        <w:rPr>
          <w:rFonts w:ascii="Times New Roman" w:hAnsi="Times New Roman" w:cs="Times New Roman"/>
          <w:color w:val="000000" w:themeColor="text1"/>
          <w:sz w:val="28"/>
          <w:szCs w:val="28"/>
        </w:rPr>
        <w:t>.</w:t>
      </w:r>
      <w:r w:rsidR="00060D8D" w:rsidRPr="000D0A08">
        <w:rPr>
          <w:rFonts w:ascii="Times New Roman" w:hAnsi="Times New Roman" w:cs="Times New Roman"/>
          <w:color w:val="000000" w:themeColor="text1"/>
          <w:sz w:val="28"/>
          <w:szCs w:val="28"/>
        </w:rPr>
        <w:t xml:space="preserve"> №</w:t>
      </w:r>
      <w:r w:rsidR="00EE556C" w:rsidRPr="000D0A08">
        <w:rPr>
          <w:rFonts w:ascii="Times New Roman" w:hAnsi="Times New Roman" w:cs="Times New Roman"/>
          <w:color w:val="000000" w:themeColor="text1"/>
          <w:sz w:val="28"/>
          <w:szCs w:val="28"/>
        </w:rPr>
        <w:t xml:space="preserve"> </w:t>
      </w:r>
      <w:r w:rsidR="00060D8D" w:rsidRPr="000D0A08">
        <w:rPr>
          <w:rFonts w:ascii="Times New Roman" w:hAnsi="Times New Roman" w:cs="Times New Roman"/>
          <w:color w:val="000000" w:themeColor="text1"/>
          <w:sz w:val="28"/>
          <w:szCs w:val="28"/>
        </w:rPr>
        <w:t>14-ст</w:t>
      </w:r>
      <w:r w:rsidR="006A29B5" w:rsidRPr="000D0A08">
        <w:rPr>
          <w:rFonts w:ascii="Times New Roman" w:hAnsi="Times New Roman" w:cs="Times New Roman"/>
          <w:color w:val="000000" w:themeColor="text1"/>
          <w:sz w:val="28"/>
          <w:szCs w:val="28"/>
        </w:rPr>
        <w:t xml:space="preserve"> (далее – ОКВЭД2)</w:t>
      </w:r>
      <w:r w:rsidR="00060D8D" w:rsidRPr="000D0A08">
        <w:rPr>
          <w:rFonts w:ascii="Times New Roman" w:hAnsi="Times New Roman" w:cs="Times New Roman"/>
          <w:color w:val="000000" w:themeColor="text1"/>
          <w:sz w:val="28"/>
          <w:szCs w:val="28"/>
        </w:rPr>
        <w:t xml:space="preserve">: </w:t>
      </w:r>
    </w:p>
    <w:p w:rsidR="008A21D5" w:rsidRPr="000D0A08" w:rsidRDefault="008A21D5" w:rsidP="008A21D5">
      <w:pPr>
        <w:spacing w:after="0" w:line="264" w:lineRule="auto"/>
        <w:ind w:firstLine="709"/>
        <w:jc w:val="both"/>
        <w:rPr>
          <w:rFonts w:ascii="Times New Roman" w:hAnsi="Times New Roman" w:cs="Times New Roman"/>
          <w:color w:val="000000" w:themeColor="text1"/>
          <w:sz w:val="28"/>
          <w:szCs w:val="28"/>
        </w:rPr>
      </w:pPr>
      <w:r w:rsidRPr="000D0A08">
        <w:rPr>
          <w:rFonts w:ascii="Times New Roman" w:hAnsi="Times New Roman" w:cs="Times New Roman"/>
          <w:color w:val="000000" w:themeColor="text1"/>
          <w:sz w:val="28"/>
          <w:szCs w:val="28"/>
        </w:rPr>
        <w:t xml:space="preserve">– </w:t>
      </w:r>
      <w:r w:rsidR="00060D8D" w:rsidRPr="000D0A08">
        <w:rPr>
          <w:rFonts w:ascii="Times New Roman" w:hAnsi="Times New Roman" w:cs="Times New Roman"/>
          <w:color w:val="000000" w:themeColor="text1"/>
          <w:sz w:val="28"/>
          <w:szCs w:val="28"/>
        </w:rPr>
        <w:t xml:space="preserve">в сфере добычи полезных ископаемых (Раздел В); </w:t>
      </w:r>
    </w:p>
    <w:p w:rsidR="008A21D5" w:rsidRPr="000D0A08" w:rsidRDefault="008A21D5" w:rsidP="008A21D5">
      <w:pPr>
        <w:spacing w:after="0" w:line="264" w:lineRule="auto"/>
        <w:ind w:firstLine="709"/>
        <w:jc w:val="both"/>
        <w:rPr>
          <w:rFonts w:ascii="Times New Roman" w:hAnsi="Times New Roman" w:cs="Times New Roman"/>
          <w:color w:val="000000" w:themeColor="text1"/>
          <w:sz w:val="28"/>
          <w:szCs w:val="28"/>
        </w:rPr>
      </w:pPr>
      <w:r w:rsidRPr="000D0A08">
        <w:rPr>
          <w:rFonts w:ascii="Times New Roman" w:hAnsi="Times New Roman" w:cs="Times New Roman"/>
          <w:color w:val="000000" w:themeColor="text1"/>
          <w:sz w:val="28"/>
          <w:szCs w:val="28"/>
        </w:rPr>
        <w:t xml:space="preserve">– </w:t>
      </w:r>
      <w:r w:rsidR="00060D8D" w:rsidRPr="000D0A08">
        <w:rPr>
          <w:rFonts w:ascii="Times New Roman" w:hAnsi="Times New Roman" w:cs="Times New Roman"/>
          <w:color w:val="000000" w:themeColor="text1"/>
          <w:sz w:val="28"/>
          <w:szCs w:val="28"/>
        </w:rPr>
        <w:t>обрабатывающих производств (Раздел С);</w:t>
      </w:r>
      <w:r w:rsidR="005F3582" w:rsidRPr="000D0A08">
        <w:rPr>
          <w:rFonts w:ascii="Times New Roman" w:hAnsi="Times New Roman" w:cs="Times New Roman"/>
          <w:color w:val="000000" w:themeColor="text1"/>
          <w:sz w:val="28"/>
          <w:szCs w:val="28"/>
        </w:rPr>
        <w:t xml:space="preserve"> </w:t>
      </w:r>
      <w:r w:rsidR="00060D8D" w:rsidRPr="000D0A08">
        <w:rPr>
          <w:rFonts w:ascii="Times New Roman" w:hAnsi="Times New Roman" w:cs="Times New Roman"/>
          <w:color w:val="000000" w:themeColor="text1"/>
          <w:sz w:val="28"/>
          <w:szCs w:val="28"/>
        </w:rPr>
        <w:t xml:space="preserve"> </w:t>
      </w:r>
    </w:p>
    <w:p w:rsidR="008A21D5" w:rsidRPr="000D0A08" w:rsidRDefault="008A21D5" w:rsidP="008A21D5">
      <w:pPr>
        <w:spacing w:after="0" w:line="264" w:lineRule="auto"/>
        <w:ind w:firstLine="709"/>
        <w:jc w:val="both"/>
        <w:rPr>
          <w:rFonts w:ascii="Times New Roman" w:hAnsi="Times New Roman" w:cs="Times New Roman"/>
          <w:color w:val="000000" w:themeColor="text1"/>
          <w:sz w:val="28"/>
          <w:szCs w:val="28"/>
        </w:rPr>
      </w:pPr>
      <w:r w:rsidRPr="000D0A08">
        <w:rPr>
          <w:rFonts w:ascii="Times New Roman" w:hAnsi="Times New Roman" w:cs="Times New Roman"/>
          <w:color w:val="000000" w:themeColor="text1"/>
          <w:sz w:val="28"/>
          <w:szCs w:val="28"/>
        </w:rPr>
        <w:t>–</w:t>
      </w:r>
      <w:r w:rsidR="00A5154D" w:rsidRPr="000D0A08">
        <w:rPr>
          <w:rFonts w:ascii="Times New Roman" w:hAnsi="Times New Roman" w:cs="Times New Roman"/>
          <w:color w:val="000000" w:themeColor="text1"/>
          <w:sz w:val="28"/>
          <w:szCs w:val="28"/>
          <w:lang w:val="en-US"/>
        </w:rPr>
        <w:t> </w:t>
      </w:r>
      <w:r w:rsidR="00060D8D" w:rsidRPr="000D0A08">
        <w:rPr>
          <w:rFonts w:ascii="Times New Roman" w:hAnsi="Times New Roman" w:cs="Times New Roman"/>
          <w:color w:val="000000" w:themeColor="text1"/>
          <w:sz w:val="28"/>
          <w:szCs w:val="28"/>
        </w:rPr>
        <w:t xml:space="preserve">обеспечения электрической энергией, газом и паром, кондиционирования воздуха (Раздел </w:t>
      </w:r>
      <w:r w:rsidR="00EE556C" w:rsidRPr="000D0A08">
        <w:rPr>
          <w:rFonts w:ascii="Times New Roman" w:hAnsi="Times New Roman" w:cs="Times New Roman"/>
          <w:color w:val="000000" w:themeColor="text1"/>
          <w:sz w:val="28"/>
          <w:szCs w:val="28"/>
          <w:lang w:val="en-US"/>
        </w:rPr>
        <w:t>D</w:t>
      </w:r>
      <w:r w:rsidR="00060D8D" w:rsidRPr="000D0A08">
        <w:rPr>
          <w:rFonts w:ascii="Times New Roman" w:hAnsi="Times New Roman" w:cs="Times New Roman"/>
          <w:color w:val="000000" w:themeColor="text1"/>
          <w:sz w:val="28"/>
          <w:szCs w:val="28"/>
        </w:rPr>
        <w:t>);</w:t>
      </w:r>
    </w:p>
    <w:p w:rsidR="008A21D5" w:rsidRDefault="008A21D5" w:rsidP="008A21D5">
      <w:pPr>
        <w:spacing w:after="0" w:line="264" w:lineRule="auto"/>
        <w:ind w:firstLine="709"/>
        <w:jc w:val="both"/>
        <w:rPr>
          <w:rFonts w:ascii="Times New Roman" w:hAnsi="Times New Roman" w:cs="Times New Roman"/>
          <w:sz w:val="28"/>
          <w:szCs w:val="28"/>
        </w:rPr>
      </w:pPr>
      <w:r w:rsidRPr="000D0A08">
        <w:rPr>
          <w:rFonts w:ascii="Times New Roman" w:hAnsi="Times New Roman" w:cs="Times New Roman"/>
          <w:color w:val="000000" w:themeColor="text1"/>
          <w:sz w:val="28"/>
          <w:szCs w:val="28"/>
        </w:rPr>
        <w:t>–</w:t>
      </w:r>
      <w:r w:rsidR="00A5154D" w:rsidRPr="000D0A08">
        <w:rPr>
          <w:rFonts w:ascii="Times New Roman" w:hAnsi="Times New Roman" w:cs="Times New Roman"/>
          <w:color w:val="000000" w:themeColor="text1"/>
          <w:sz w:val="28"/>
          <w:szCs w:val="28"/>
          <w:lang w:val="en-US"/>
        </w:rPr>
        <w:t> </w:t>
      </w:r>
      <w:r w:rsidR="005F3582" w:rsidRPr="000D0A08">
        <w:rPr>
          <w:rFonts w:ascii="Times New Roman" w:hAnsi="Times New Roman" w:cs="Times New Roman"/>
          <w:color w:val="000000" w:themeColor="text1"/>
          <w:sz w:val="28"/>
          <w:szCs w:val="28"/>
        </w:rPr>
        <w:t xml:space="preserve">водоснабжения; водоотведения, организации сбора и утилизации </w:t>
      </w:r>
      <w:bookmarkEnd w:id="0"/>
      <w:r w:rsidR="005F3582" w:rsidRPr="008A21D5">
        <w:rPr>
          <w:rFonts w:ascii="Times New Roman" w:hAnsi="Times New Roman" w:cs="Times New Roman"/>
          <w:sz w:val="28"/>
          <w:szCs w:val="28"/>
        </w:rPr>
        <w:t>отходов, деятельности по ликвидации загрязнений (Раздел E);</w:t>
      </w:r>
    </w:p>
    <w:p w:rsid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3582" w:rsidRPr="008A21D5">
        <w:rPr>
          <w:rFonts w:ascii="Times New Roman" w:hAnsi="Times New Roman" w:cs="Times New Roman"/>
          <w:sz w:val="28"/>
          <w:szCs w:val="28"/>
        </w:rPr>
        <w:t xml:space="preserve"> технического обслуживания и ремонта автотранспортных средств (код 45.2); </w:t>
      </w:r>
    </w:p>
    <w:p w:rsid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E556C" w:rsidRPr="00EE556C">
        <w:rPr>
          <w:rFonts w:ascii="Times New Roman" w:hAnsi="Times New Roman" w:cs="Times New Roman"/>
          <w:sz w:val="28"/>
          <w:szCs w:val="28"/>
        </w:rPr>
        <w:t xml:space="preserve"> </w:t>
      </w:r>
      <w:r w:rsidR="005F3582" w:rsidRPr="008A21D5">
        <w:rPr>
          <w:rFonts w:ascii="Times New Roman" w:hAnsi="Times New Roman" w:cs="Times New Roman"/>
          <w:sz w:val="28"/>
          <w:szCs w:val="28"/>
        </w:rPr>
        <w:t xml:space="preserve">деятельности в области информации и связи (Раздел </w:t>
      </w:r>
      <w:r w:rsidR="005F3582" w:rsidRPr="008A21D5">
        <w:rPr>
          <w:rFonts w:ascii="Times New Roman" w:hAnsi="Times New Roman" w:cs="Times New Roman"/>
          <w:sz w:val="28"/>
          <w:szCs w:val="28"/>
          <w:lang w:val="en-US"/>
        </w:rPr>
        <w:t>J</w:t>
      </w:r>
      <w:r w:rsidR="005F3582" w:rsidRPr="008A21D5">
        <w:rPr>
          <w:rFonts w:ascii="Times New Roman" w:hAnsi="Times New Roman" w:cs="Times New Roman"/>
          <w:sz w:val="28"/>
          <w:szCs w:val="28"/>
        </w:rPr>
        <w:t xml:space="preserve">); </w:t>
      </w:r>
    </w:p>
    <w:p w:rsid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5154D">
        <w:rPr>
          <w:rFonts w:ascii="Times New Roman" w:hAnsi="Times New Roman" w:cs="Times New Roman"/>
          <w:sz w:val="28"/>
          <w:szCs w:val="28"/>
          <w:lang w:val="en-US"/>
        </w:rPr>
        <w:t> </w:t>
      </w:r>
      <w:r w:rsidR="005F3582" w:rsidRPr="008A21D5">
        <w:rPr>
          <w:rFonts w:ascii="Times New Roman" w:hAnsi="Times New Roman" w:cs="Times New Roman"/>
          <w:sz w:val="28"/>
          <w:szCs w:val="28"/>
        </w:rPr>
        <w:t>деятельности в области архитектуры, связанной с созданием архитектурного объекта</w:t>
      </w:r>
      <w:r w:rsidR="00EE556C" w:rsidRPr="00EE556C">
        <w:rPr>
          <w:rFonts w:ascii="Times New Roman" w:hAnsi="Times New Roman" w:cs="Times New Roman"/>
          <w:sz w:val="28"/>
          <w:szCs w:val="28"/>
        </w:rPr>
        <w:t xml:space="preserve"> </w:t>
      </w:r>
      <w:r w:rsidR="005F3582" w:rsidRPr="008A21D5">
        <w:rPr>
          <w:rFonts w:ascii="Times New Roman" w:hAnsi="Times New Roman" w:cs="Times New Roman"/>
          <w:sz w:val="28"/>
          <w:szCs w:val="28"/>
        </w:rPr>
        <w:t>(код 71.11.1);</w:t>
      </w:r>
    </w:p>
    <w:p w:rsid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3582" w:rsidRPr="008A21D5">
        <w:rPr>
          <w:rFonts w:ascii="Times New Roman" w:hAnsi="Times New Roman" w:cs="Times New Roman"/>
          <w:sz w:val="28"/>
          <w:szCs w:val="28"/>
        </w:rPr>
        <w:t xml:space="preserve"> деятельности, связанной с инженерно-техническим проектированием, управлением проектами строительства, выполнением строительного контроля и авторского надзора (код 71.12.1);</w:t>
      </w:r>
    </w:p>
    <w:p w:rsid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3582" w:rsidRPr="008A21D5">
        <w:rPr>
          <w:rFonts w:ascii="Times New Roman" w:hAnsi="Times New Roman" w:cs="Times New Roman"/>
          <w:sz w:val="28"/>
          <w:szCs w:val="28"/>
        </w:rPr>
        <w:t xml:space="preserve"> деятельности заказчика-застройщика, генерального подрядчика (код 71.12.2);</w:t>
      </w:r>
    </w:p>
    <w:p w:rsid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3582" w:rsidRPr="008A21D5">
        <w:rPr>
          <w:rFonts w:ascii="Times New Roman" w:hAnsi="Times New Roman" w:cs="Times New Roman"/>
          <w:sz w:val="28"/>
          <w:szCs w:val="28"/>
        </w:rPr>
        <w:t xml:space="preserve"> технических испытаний, исследований, анализа и сертификации (код 71.2);</w:t>
      </w:r>
    </w:p>
    <w:p w:rsid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3582" w:rsidRPr="008A21D5">
        <w:rPr>
          <w:rFonts w:ascii="Times New Roman" w:hAnsi="Times New Roman" w:cs="Times New Roman"/>
          <w:sz w:val="28"/>
          <w:szCs w:val="28"/>
        </w:rPr>
        <w:t xml:space="preserve"> научных исследований и разработок (код 72);</w:t>
      </w:r>
    </w:p>
    <w:p w:rsid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3582" w:rsidRPr="008A21D5">
        <w:rPr>
          <w:rFonts w:ascii="Times New Roman" w:hAnsi="Times New Roman" w:cs="Times New Roman"/>
          <w:sz w:val="28"/>
          <w:szCs w:val="28"/>
        </w:rPr>
        <w:t xml:space="preserve"> деятельности специализированной в области дизайна (код 74.10);</w:t>
      </w:r>
    </w:p>
    <w:p w:rsid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3582" w:rsidRPr="008A21D5">
        <w:rPr>
          <w:rFonts w:ascii="Times New Roman" w:hAnsi="Times New Roman" w:cs="Times New Roman"/>
          <w:sz w:val="28"/>
          <w:szCs w:val="28"/>
        </w:rPr>
        <w:t xml:space="preserve"> образования высшего (код 85.22); </w:t>
      </w:r>
    </w:p>
    <w:p w:rsid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3582" w:rsidRPr="008A21D5">
        <w:rPr>
          <w:rFonts w:ascii="Times New Roman" w:hAnsi="Times New Roman" w:cs="Times New Roman"/>
          <w:sz w:val="28"/>
          <w:szCs w:val="28"/>
        </w:rPr>
        <w:t>подготовки кадров высшей квалификации (код 85.23);</w:t>
      </w:r>
    </w:p>
    <w:p w:rsid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3582" w:rsidRPr="008A21D5">
        <w:rPr>
          <w:rFonts w:ascii="Times New Roman" w:hAnsi="Times New Roman" w:cs="Times New Roman"/>
          <w:sz w:val="28"/>
          <w:szCs w:val="28"/>
        </w:rPr>
        <w:t xml:space="preserve"> ремонта компьютеров и коммуникационного оборудования (код 95.1);</w:t>
      </w:r>
    </w:p>
    <w:p w:rsidR="005C367E" w:rsidRPr="008A21D5" w:rsidRDefault="008A21D5"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5154D">
        <w:rPr>
          <w:rFonts w:ascii="Times New Roman" w:hAnsi="Times New Roman" w:cs="Times New Roman"/>
          <w:sz w:val="28"/>
          <w:szCs w:val="28"/>
          <w:lang w:val="en-US"/>
        </w:rPr>
        <w:t> </w:t>
      </w:r>
      <w:r w:rsidR="005F3582" w:rsidRPr="008A21D5">
        <w:rPr>
          <w:rFonts w:ascii="Times New Roman" w:hAnsi="Times New Roman" w:cs="Times New Roman"/>
          <w:sz w:val="28"/>
          <w:szCs w:val="28"/>
        </w:rPr>
        <w:t>ремонта предметов</w:t>
      </w:r>
      <w:r w:rsidR="00FB7956" w:rsidRPr="008A21D5">
        <w:rPr>
          <w:rFonts w:ascii="Times New Roman" w:hAnsi="Times New Roman" w:cs="Times New Roman"/>
          <w:sz w:val="28"/>
          <w:szCs w:val="28"/>
        </w:rPr>
        <w:t xml:space="preserve"> </w:t>
      </w:r>
      <w:r w:rsidR="005F3582" w:rsidRPr="008A21D5">
        <w:rPr>
          <w:rFonts w:ascii="Times New Roman" w:hAnsi="Times New Roman" w:cs="Times New Roman"/>
          <w:sz w:val="28"/>
          <w:szCs w:val="28"/>
        </w:rPr>
        <w:t>личного</w:t>
      </w:r>
      <w:r w:rsidR="00FB7956" w:rsidRPr="008A21D5">
        <w:rPr>
          <w:rFonts w:ascii="Times New Roman" w:hAnsi="Times New Roman" w:cs="Times New Roman"/>
          <w:sz w:val="28"/>
          <w:szCs w:val="28"/>
        </w:rPr>
        <w:t xml:space="preserve"> </w:t>
      </w:r>
      <w:r w:rsidR="005F3582" w:rsidRPr="008A21D5">
        <w:rPr>
          <w:rFonts w:ascii="Times New Roman" w:hAnsi="Times New Roman" w:cs="Times New Roman"/>
          <w:sz w:val="28"/>
          <w:szCs w:val="28"/>
        </w:rPr>
        <w:t>потребления и хозяйственно-бытового назначения (код 95.2).</w:t>
      </w:r>
    </w:p>
    <w:p w:rsidR="00A13107" w:rsidRPr="00A13107" w:rsidRDefault="00B63145" w:rsidP="00A13107">
      <w:pPr>
        <w:spacing w:after="0" w:line="264" w:lineRule="auto"/>
        <w:ind w:firstLine="709"/>
        <w:jc w:val="both"/>
        <w:rPr>
          <w:rFonts w:ascii="Times New Roman" w:hAnsi="Times New Roman" w:cs="Times New Roman"/>
          <w:b/>
          <w:sz w:val="28"/>
          <w:szCs w:val="28"/>
        </w:rPr>
      </w:pPr>
      <w:r w:rsidRPr="00A13107">
        <w:rPr>
          <w:rFonts w:ascii="Times New Roman" w:hAnsi="Times New Roman" w:cs="Times New Roman"/>
          <w:b/>
          <w:sz w:val="28"/>
          <w:szCs w:val="28"/>
        </w:rPr>
        <w:t>С бланком формы можно ознакомиться на официальном сайте Росстата (</w:t>
      </w:r>
      <w:hyperlink r:id="rId4" w:history="1">
        <w:r w:rsidRPr="00A13107">
          <w:rPr>
            <w:rFonts w:ascii="Times New Roman" w:hAnsi="Times New Roman" w:cs="Times New Roman"/>
            <w:b/>
            <w:sz w:val="28"/>
            <w:szCs w:val="28"/>
          </w:rPr>
          <w:t>https://rosstat.gov.ru/</w:t>
        </w:r>
      </w:hyperlink>
      <w:r w:rsidRPr="00A13107">
        <w:rPr>
          <w:rFonts w:ascii="Times New Roman" w:hAnsi="Times New Roman" w:cs="Times New Roman"/>
          <w:b/>
          <w:sz w:val="28"/>
          <w:szCs w:val="28"/>
        </w:rPr>
        <w:t xml:space="preserve">) в разделе Респондентам/Формы </w:t>
      </w:r>
      <w:r w:rsidRPr="00A13107">
        <w:rPr>
          <w:rFonts w:ascii="Times New Roman" w:hAnsi="Times New Roman" w:cs="Times New Roman"/>
          <w:b/>
          <w:sz w:val="28"/>
          <w:szCs w:val="28"/>
        </w:rPr>
        <w:lastRenderedPageBreak/>
        <w:t>федерального статистического наблюдения и формы бухгалтерской (финансовой) отчетности/Альбом форм федерального статистического наблюдения.</w:t>
      </w:r>
      <w:r w:rsidR="00A13107" w:rsidRPr="00A13107">
        <w:rPr>
          <w:rFonts w:ascii="Times New Roman" w:hAnsi="Times New Roman" w:cs="Times New Roman"/>
          <w:b/>
          <w:sz w:val="28"/>
          <w:szCs w:val="28"/>
        </w:rPr>
        <w:t xml:space="preserve"> </w:t>
      </w:r>
    </w:p>
    <w:p w:rsidR="00B63145" w:rsidRPr="008A21D5" w:rsidRDefault="00A13107"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b/>
          <w:sz w:val="28"/>
          <w:szCs w:val="28"/>
        </w:rPr>
        <w:t>Срок представления первичных статистических данных по форме – с 20 января по 31 января</w:t>
      </w:r>
      <w:r>
        <w:rPr>
          <w:rFonts w:ascii="Times New Roman" w:hAnsi="Times New Roman" w:cs="Times New Roman"/>
          <w:b/>
          <w:sz w:val="28"/>
          <w:szCs w:val="28"/>
        </w:rPr>
        <w:t xml:space="preserve"> после отчетного года.</w:t>
      </w:r>
      <w:r w:rsidRPr="008A21D5">
        <w:rPr>
          <w:rFonts w:ascii="Times New Roman" w:hAnsi="Times New Roman" w:cs="Times New Roman"/>
          <w:b/>
          <w:sz w:val="28"/>
          <w:szCs w:val="28"/>
        </w:rPr>
        <w:t xml:space="preserve"> </w:t>
      </w:r>
    </w:p>
    <w:p w:rsidR="008A21D5" w:rsidRPr="008C7299" w:rsidRDefault="008A21D5" w:rsidP="008A21D5">
      <w:pPr>
        <w:spacing w:after="0" w:line="264" w:lineRule="auto"/>
        <w:ind w:firstLine="709"/>
        <w:jc w:val="both"/>
        <w:rPr>
          <w:rFonts w:ascii="Times New Roman" w:eastAsia="Times New Roman" w:hAnsi="Times New Roman" w:cs="Times New Roman"/>
          <w:sz w:val="28"/>
          <w:szCs w:val="28"/>
          <w:lang w:eastAsia="ru-RU"/>
        </w:rPr>
      </w:pPr>
      <w:r w:rsidRPr="008C7299">
        <w:rPr>
          <w:rFonts w:ascii="Times New Roman" w:eastAsia="Times New Roman" w:hAnsi="Times New Roman" w:cs="Times New Roman"/>
          <w:sz w:val="28"/>
          <w:szCs w:val="28"/>
          <w:lang w:eastAsia="ru-RU"/>
        </w:rPr>
        <w:t>Согласно приказу Росстата от 11</w:t>
      </w:r>
      <w:r w:rsidR="00A5154D" w:rsidRPr="00A5154D">
        <w:rPr>
          <w:rFonts w:ascii="Times New Roman" w:eastAsia="Times New Roman" w:hAnsi="Times New Roman" w:cs="Times New Roman"/>
          <w:sz w:val="28"/>
          <w:szCs w:val="28"/>
          <w:lang w:eastAsia="ru-RU"/>
        </w:rPr>
        <w:t xml:space="preserve"> </w:t>
      </w:r>
      <w:r w:rsidR="00A5154D">
        <w:rPr>
          <w:rFonts w:ascii="Times New Roman" w:eastAsia="Times New Roman" w:hAnsi="Times New Roman" w:cs="Times New Roman"/>
          <w:sz w:val="28"/>
          <w:szCs w:val="28"/>
          <w:lang w:eastAsia="ru-RU"/>
        </w:rPr>
        <w:t xml:space="preserve">января </w:t>
      </w:r>
      <w:r w:rsidRPr="008C7299">
        <w:rPr>
          <w:rFonts w:ascii="Times New Roman" w:eastAsia="Times New Roman" w:hAnsi="Times New Roman" w:cs="Times New Roman"/>
          <w:sz w:val="28"/>
          <w:szCs w:val="28"/>
          <w:lang w:eastAsia="ru-RU"/>
        </w:rPr>
        <w:t>2024</w:t>
      </w:r>
      <w:r w:rsidR="00A5154D">
        <w:rPr>
          <w:rFonts w:ascii="Times New Roman" w:eastAsia="Times New Roman" w:hAnsi="Times New Roman" w:cs="Times New Roman"/>
          <w:sz w:val="28"/>
          <w:szCs w:val="28"/>
          <w:lang w:eastAsia="ru-RU"/>
        </w:rPr>
        <w:t xml:space="preserve"> г. </w:t>
      </w:r>
      <w:r w:rsidRPr="008C7299">
        <w:rPr>
          <w:rFonts w:ascii="Times New Roman" w:eastAsia="Times New Roman" w:hAnsi="Times New Roman" w:cs="Times New Roman"/>
          <w:sz w:val="28"/>
          <w:szCs w:val="28"/>
          <w:lang w:eastAsia="ru-RU"/>
        </w:rPr>
        <w:t xml:space="preserve"> № 3, в случае отсутствия наблюдаемого явления предоставление формы, не заполненной значениями показателей («пустой отчет»), респондентами, зарегистрированными на территории Донецкой Народной Республики, не требуется. </w:t>
      </w:r>
    </w:p>
    <w:p w:rsidR="005C367E" w:rsidRPr="008A21D5" w:rsidRDefault="00871B2D"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В форме приводятся данные о разработанных и (или) используемых передовых производственных технологиях на основании технической, патентно-лицензионной и другой документации, имеющейся в распоряжении организации. В случае приобретения нескольких однотипных технологий в отчете должна быть указана одна технология.</w:t>
      </w:r>
      <w:r w:rsidR="0017352D" w:rsidRPr="008A21D5">
        <w:rPr>
          <w:rFonts w:ascii="Times New Roman" w:hAnsi="Times New Roman" w:cs="Times New Roman"/>
          <w:sz w:val="28"/>
          <w:szCs w:val="28"/>
        </w:rPr>
        <w:t xml:space="preserve"> </w:t>
      </w:r>
      <w:r w:rsidRPr="008A21D5">
        <w:rPr>
          <w:rFonts w:ascii="Times New Roman" w:hAnsi="Times New Roman" w:cs="Times New Roman"/>
          <w:sz w:val="28"/>
          <w:szCs w:val="28"/>
        </w:rPr>
        <w:t>Отнесение передовых производственных технологий к определенной группе осуществляется, по возможности, на основании информации, приведенной в технической или иной документации, описывающей ее состав и (или) регламентирующей использование. В случае если документация не содержит сведений, позволяющих однозначно отнести технологию к определенной группе, отнесение производится исходя из основной цели использования технологии.</w:t>
      </w:r>
    </w:p>
    <w:p w:rsidR="00DF57B2" w:rsidRPr="008A21D5" w:rsidRDefault="00DF57B2"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b/>
          <w:sz w:val="28"/>
          <w:szCs w:val="28"/>
        </w:rPr>
        <w:t xml:space="preserve"> В Разделе 1 «Сведения о разработке передовых производственных технологий в отчетном году» </w:t>
      </w:r>
      <w:r w:rsidRPr="008A21D5">
        <w:rPr>
          <w:rFonts w:ascii="Times New Roman" w:hAnsi="Times New Roman" w:cs="Times New Roman"/>
          <w:sz w:val="28"/>
          <w:szCs w:val="28"/>
        </w:rPr>
        <w:t xml:space="preserve">приводятся общие данные о характеристике разработанных передовых производственных технологий и их количестве. С целью исключения случаев двойного счета, данные о разработке технологий представляются только головными организациями – разработчиками технологии. В данном разделе указываются характеристики каждой разработанной в отчетном году передовой производственной технологии </w:t>
      </w:r>
      <w:r w:rsidRPr="008A21D5">
        <w:rPr>
          <w:rFonts w:ascii="Times New Roman" w:hAnsi="Times New Roman" w:cs="Times New Roman"/>
          <w:sz w:val="28"/>
          <w:szCs w:val="28"/>
        </w:rPr>
        <w:br/>
        <w:t xml:space="preserve">без указания ее конкретного наименования. </w:t>
      </w:r>
    </w:p>
    <w:p w:rsidR="00DF57B2" w:rsidRPr="008A21D5" w:rsidRDefault="00DF57B2"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В графе 2 приводится код группы передовой производственной технологии в соответствии с перечнем, представленным в приложении к форме.</w:t>
      </w:r>
    </w:p>
    <w:p w:rsidR="00DF57B2" w:rsidRPr="008A21D5" w:rsidRDefault="00DF57B2"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 xml:space="preserve">В графе 3 указывается область назначения разработанной технологии, то есть проставляется код вида экономической деятельности по </w:t>
      </w:r>
      <w:r w:rsidR="006A29B5">
        <w:rPr>
          <w:rFonts w:ascii="Times New Roman" w:hAnsi="Times New Roman" w:cs="Times New Roman"/>
          <w:sz w:val="28"/>
          <w:szCs w:val="28"/>
        </w:rPr>
        <w:t xml:space="preserve">ОКВЭД2 </w:t>
      </w:r>
      <w:r w:rsidRPr="008A21D5">
        <w:rPr>
          <w:rFonts w:ascii="Times New Roman" w:hAnsi="Times New Roman" w:cs="Times New Roman"/>
          <w:sz w:val="28"/>
          <w:szCs w:val="28"/>
        </w:rPr>
        <w:t>с точностью на уровне четырех или более знаков. При определении кода необходимо исходить из того, для развития каких видов экономической деятельности разработана технология. Дополнительным ориентиром может служить принадлежность к определенному виду экономической деятельности организации, для которой технология была разработана или сфера применения последней.</w:t>
      </w:r>
    </w:p>
    <w:p w:rsidR="00DF57B2" w:rsidRPr="008A21D5" w:rsidRDefault="00DF57B2"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 xml:space="preserve">В графе 4 проставляются коды степени новизны для разработанной технологии. Новыми технологиями для России (код 1) считаются технологии, </w:t>
      </w:r>
      <w:r w:rsidRPr="008A21D5">
        <w:rPr>
          <w:rFonts w:ascii="Times New Roman" w:hAnsi="Times New Roman" w:cs="Times New Roman"/>
          <w:sz w:val="28"/>
          <w:szCs w:val="28"/>
        </w:rPr>
        <w:lastRenderedPageBreak/>
        <w:t>не имеющие отечественных аналогов. Принципиально новыми (код 2) признаются технологии, не имеющие отечественных и зарубежных аналогов, разработанные впервые и обладающие качественно новыми характеристиками, отвечающими требованиям современного уровня или превосходящими его.</w:t>
      </w:r>
    </w:p>
    <w:p w:rsidR="003F18C3" w:rsidRPr="008A21D5" w:rsidRDefault="003F18C3"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Для целей настоящего статистического обследования разработка технологии включает подготовку и утверждение проектно-сметной документации, оформление эскизной, технической и рабочей документации, изготовление</w:t>
      </w:r>
      <w:r w:rsidR="00D439A9">
        <w:rPr>
          <w:rFonts w:ascii="Times New Roman" w:hAnsi="Times New Roman" w:cs="Times New Roman"/>
          <w:sz w:val="28"/>
          <w:szCs w:val="28"/>
        </w:rPr>
        <w:t xml:space="preserve"> </w:t>
      </w:r>
      <w:r w:rsidRPr="008A21D5">
        <w:rPr>
          <w:rFonts w:ascii="Times New Roman" w:hAnsi="Times New Roman" w:cs="Times New Roman"/>
          <w:sz w:val="28"/>
          <w:szCs w:val="28"/>
        </w:rPr>
        <w:t>необходимого</w:t>
      </w:r>
      <w:r w:rsidR="00D439A9">
        <w:rPr>
          <w:rFonts w:ascii="Times New Roman" w:hAnsi="Times New Roman" w:cs="Times New Roman"/>
          <w:sz w:val="28"/>
          <w:szCs w:val="28"/>
        </w:rPr>
        <w:t xml:space="preserve"> </w:t>
      </w:r>
      <w:r w:rsidRPr="008A21D5">
        <w:rPr>
          <w:rFonts w:ascii="Times New Roman" w:hAnsi="Times New Roman" w:cs="Times New Roman"/>
          <w:sz w:val="28"/>
          <w:szCs w:val="28"/>
        </w:rPr>
        <w:t>оборудования,</w:t>
      </w:r>
      <w:r w:rsidR="00D439A9">
        <w:rPr>
          <w:rFonts w:ascii="Times New Roman" w:hAnsi="Times New Roman" w:cs="Times New Roman"/>
          <w:sz w:val="28"/>
          <w:szCs w:val="28"/>
        </w:rPr>
        <w:t xml:space="preserve"> </w:t>
      </w:r>
      <w:r w:rsidRPr="008A21D5">
        <w:rPr>
          <w:rFonts w:ascii="Times New Roman" w:hAnsi="Times New Roman" w:cs="Times New Roman"/>
          <w:sz w:val="28"/>
          <w:szCs w:val="28"/>
        </w:rPr>
        <w:t>подготовку и проведение испытаний, выпуск опытного образца (партии) и их приемку в установленном порядке. Технология считается разработанной, и данные о ней включаются в отчет только при успешном завершении приемочных испытаний и наличии полного комплекта технической документации. Для изделий всех отраслей промышленности необходимым условием также считается присвоение документации литеры «О», или «О</w:t>
      </w:r>
      <w:r w:rsidRPr="008A21D5">
        <w:rPr>
          <w:rFonts w:ascii="Times New Roman" w:hAnsi="Times New Roman" w:cs="Times New Roman"/>
          <w:sz w:val="28"/>
          <w:szCs w:val="28"/>
          <w:vertAlign w:val="subscript"/>
        </w:rPr>
        <w:t>1</w:t>
      </w:r>
      <w:r w:rsidRPr="008A21D5">
        <w:rPr>
          <w:rFonts w:ascii="Times New Roman" w:hAnsi="Times New Roman" w:cs="Times New Roman"/>
          <w:sz w:val="28"/>
          <w:szCs w:val="28"/>
        </w:rPr>
        <w:t>», или «О</w:t>
      </w:r>
      <w:r w:rsidRPr="008A21D5">
        <w:rPr>
          <w:rFonts w:ascii="Times New Roman" w:hAnsi="Times New Roman" w:cs="Times New Roman"/>
          <w:sz w:val="28"/>
          <w:szCs w:val="28"/>
          <w:vertAlign w:val="subscript"/>
        </w:rPr>
        <w:t>2</w:t>
      </w:r>
      <w:r w:rsidRPr="008A21D5">
        <w:rPr>
          <w:rFonts w:ascii="Times New Roman" w:hAnsi="Times New Roman" w:cs="Times New Roman"/>
          <w:sz w:val="28"/>
          <w:szCs w:val="28"/>
        </w:rPr>
        <w:t>» (в соответствии с ГОСТами 2.103 (2013) «Единая система конструкторской документации.</w:t>
      </w:r>
      <w:r w:rsidR="00817EA6">
        <w:rPr>
          <w:rFonts w:ascii="Times New Roman" w:hAnsi="Times New Roman" w:cs="Times New Roman"/>
          <w:sz w:val="28"/>
          <w:szCs w:val="28"/>
        </w:rPr>
        <w:t xml:space="preserve"> </w:t>
      </w:r>
      <w:r w:rsidRPr="008A21D5">
        <w:rPr>
          <w:rFonts w:ascii="Times New Roman" w:hAnsi="Times New Roman" w:cs="Times New Roman"/>
          <w:sz w:val="28"/>
          <w:szCs w:val="28"/>
        </w:rPr>
        <w:t>Стадии</w:t>
      </w:r>
      <w:r w:rsidR="00817EA6">
        <w:rPr>
          <w:rFonts w:ascii="Times New Roman" w:hAnsi="Times New Roman" w:cs="Times New Roman"/>
          <w:sz w:val="28"/>
          <w:szCs w:val="28"/>
        </w:rPr>
        <w:t xml:space="preserve"> </w:t>
      </w:r>
      <w:r w:rsidRPr="008A21D5">
        <w:rPr>
          <w:rFonts w:ascii="Times New Roman" w:hAnsi="Times New Roman" w:cs="Times New Roman"/>
          <w:sz w:val="28"/>
          <w:szCs w:val="28"/>
        </w:rPr>
        <w:t>разработки»</w:t>
      </w:r>
      <w:r w:rsidR="00817EA6">
        <w:rPr>
          <w:rFonts w:ascii="Times New Roman" w:hAnsi="Times New Roman" w:cs="Times New Roman"/>
          <w:sz w:val="28"/>
          <w:szCs w:val="28"/>
        </w:rPr>
        <w:t xml:space="preserve"> </w:t>
      </w:r>
      <w:r w:rsidRPr="008A21D5">
        <w:rPr>
          <w:rFonts w:ascii="Times New Roman" w:hAnsi="Times New Roman" w:cs="Times New Roman"/>
          <w:sz w:val="28"/>
          <w:szCs w:val="28"/>
        </w:rPr>
        <w:t>(введен в действие приказом Федерального агентства по техническому регулированию и метрологии от 26 ноября 2014 г. № 1794-ст) и Р 15.301-2016 «Система разработки и постановки продукции на производство. Продукция производственно-технического назначения. Порядок</w:t>
      </w:r>
      <w:r w:rsidR="00817EA6">
        <w:rPr>
          <w:rFonts w:ascii="Times New Roman" w:hAnsi="Times New Roman" w:cs="Times New Roman"/>
          <w:sz w:val="28"/>
          <w:szCs w:val="28"/>
        </w:rPr>
        <w:t xml:space="preserve"> </w:t>
      </w:r>
      <w:r w:rsidRPr="008A21D5">
        <w:rPr>
          <w:rFonts w:ascii="Times New Roman" w:hAnsi="Times New Roman" w:cs="Times New Roman"/>
          <w:sz w:val="28"/>
          <w:szCs w:val="28"/>
        </w:rPr>
        <w:t>разработки и постановки продукции на производство» (утвержден приказом Федерального агентства по техническому регулированию и</w:t>
      </w:r>
      <w:r w:rsidR="00630CE6" w:rsidRPr="008A21D5">
        <w:rPr>
          <w:rFonts w:ascii="Times New Roman" w:hAnsi="Times New Roman" w:cs="Times New Roman"/>
          <w:sz w:val="28"/>
          <w:szCs w:val="28"/>
        </w:rPr>
        <w:t xml:space="preserve"> </w:t>
      </w:r>
      <w:r w:rsidRPr="008A21D5">
        <w:rPr>
          <w:rFonts w:ascii="Times New Roman" w:hAnsi="Times New Roman" w:cs="Times New Roman"/>
          <w:sz w:val="28"/>
          <w:szCs w:val="28"/>
        </w:rPr>
        <w:t>метрологии</w:t>
      </w:r>
      <w:r w:rsidR="00630CE6" w:rsidRPr="008A21D5">
        <w:rPr>
          <w:rFonts w:ascii="Times New Roman" w:hAnsi="Times New Roman" w:cs="Times New Roman"/>
          <w:sz w:val="28"/>
          <w:szCs w:val="28"/>
        </w:rPr>
        <w:t xml:space="preserve"> </w:t>
      </w:r>
      <w:r w:rsidRPr="008A21D5">
        <w:rPr>
          <w:rFonts w:ascii="Times New Roman" w:hAnsi="Times New Roman" w:cs="Times New Roman"/>
          <w:sz w:val="28"/>
          <w:szCs w:val="28"/>
        </w:rPr>
        <w:t>от 31 октября 2016 г. № 1541-ст). Если технология разработана в рамках заказа (контракта), то обязательным является также</w:t>
      </w:r>
      <w:r w:rsidR="00817EA6">
        <w:rPr>
          <w:rFonts w:ascii="Times New Roman" w:hAnsi="Times New Roman" w:cs="Times New Roman"/>
          <w:sz w:val="28"/>
          <w:szCs w:val="28"/>
        </w:rPr>
        <w:t xml:space="preserve"> </w:t>
      </w:r>
      <w:r w:rsidRPr="008A21D5">
        <w:rPr>
          <w:rFonts w:ascii="Times New Roman" w:hAnsi="Times New Roman" w:cs="Times New Roman"/>
          <w:sz w:val="28"/>
          <w:szCs w:val="28"/>
        </w:rPr>
        <w:t>наличие</w:t>
      </w:r>
      <w:r w:rsidR="00817EA6">
        <w:rPr>
          <w:rFonts w:ascii="Times New Roman" w:hAnsi="Times New Roman" w:cs="Times New Roman"/>
          <w:sz w:val="28"/>
          <w:szCs w:val="28"/>
        </w:rPr>
        <w:t xml:space="preserve"> </w:t>
      </w:r>
      <w:r w:rsidRPr="008A21D5">
        <w:rPr>
          <w:rFonts w:ascii="Times New Roman" w:hAnsi="Times New Roman" w:cs="Times New Roman"/>
          <w:sz w:val="28"/>
          <w:szCs w:val="28"/>
        </w:rPr>
        <w:t>акта ее приемки в отчетном году. Если условия контракта предполагают разработку технологии, но не предусматривают присвоение выпускаемой технологической документации литеры, то достаточным условием включения в отчет сведений о такой разработанной</w:t>
      </w:r>
      <w:r w:rsidR="006A29B5">
        <w:rPr>
          <w:rFonts w:ascii="Times New Roman" w:hAnsi="Times New Roman" w:cs="Times New Roman"/>
          <w:sz w:val="28"/>
          <w:szCs w:val="28"/>
        </w:rPr>
        <w:t xml:space="preserve"> </w:t>
      </w:r>
      <w:r w:rsidRPr="008A21D5">
        <w:rPr>
          <w:rFonts w:ascii="Times New Roman" w:hAnsi="Times New Roman" w:cs="Times New Roman"/>
          <w:sz w:val="28"/>
          <w:szCs w:val="28"/>
        </w:rPr>
        <w:t>технологии в дополнение к полному комплекту технической документации является наличие акта ее приемки в отчетном году.</w:t>
      </w:r>
    </w:p>
    <w:p w:rsidR="003F18C3" w:rsidRPr="008A21D5" w:rsidRDefault="003F18C3"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 xml:space="preserve">Если технология разработана для внутреннего использования или применительно к существующему оборудованию, достаточным условием включения в отчет является наличие полного комплекта технической документации и успешное завершение приемочных испытаний, подтвержденное соответствующими актами. </w:t>
      </w:r>
    </w:p>
    <w:p w:rsidR="003F18C3" w:rsidRPr="008A21D5" w:rsidRDefault="003F18C3"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 xml:space="preserve">В графе 5 необходимо проставить код использования запатентованных изобретений для разработки каждой из перечисленных передовых производственных технологий. Если для разработки передовой производственной технологии были использованы одно </w:t>
      </w:r>
      <w:r w:rsidRPr="008A21D5">
        <w:rPr>
          <w:rFonts w:ascii="Times New Roman" w:hAnsi="Times New Roman" w:cs="Times New Roman"/>
          <w:sz w:val="28"/>
          <w:szCs w:val="28"/>
        </w:rPr>
        <w:br/>
        <w:t xml:space="preserve">или несколько изобретений, на которые получены охранные документы (патенты), то в графе 5 проставляется код 12; если технология была </w:t>
      </w:r>
      <w:r w:rsidRPr="008A21D5">
        <w:rPr>
          <w:rFonts w:ascii="Times New Roman" w:hAnsi="Times New Roman" w:cs="Times New Roman"/>
          <w:sz w:val="28"/>
          <w:szCs w:val="28"/>
        </w:rPr>
        <w:lastRenderedPageBreak/>
        <w:t>разработана без использования запатентованных изобретений, то проставляется код 13.</w:t>
      </w:r>
    </w:p>
    <w:p w:rsidR="00F87A82" w:rsidRPr="008A21D5" w:rsidRDefault="00F87A82"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b/>
          <w:sz w:val="28"/>
          <w:szCs w:val="28"/>
        </w:rPr>
        <w:t xml:space="preserve">В Разделе 2 «Сведения об использовании передовых производственных технологий» </w:t>
      </w:r>
      <w:r w:rsidRPr="008A21D5">
        <w:rPr>
          <w:rFonts w:ascii="Times New Roman" w:hAnsi="Times New Roman" w:cs="Times New Roman"/>
          <w:sz w:val="28"/>
          <w:szCs w:val="28"/>
        </w:rPr>
        <w:t>приводятся данные об использовании в отчетном году в организациях передовых производственных технологий по перечню, в соответствии с приложением к форме.</w:t>
      </w:r>
    </w:p>
    <w:p w:rsidR="00F87A82" w:rsidRPr="008A21D5" w:rsidRDefault="00F87A82"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В графе 3 приведены коды групп</w:t>
      </w:r>
      <w:r w:rsidR="00885212" w:rsidRPr="008A21D5">
        <w:rPr>
          <w:rFonts w:ascii="Times New Roman" w:hAnsi="Times New Roman" w:cs="Times New Roman"/>
          <w:sz w:val="28"/>
          <w:szCs w:val="28"/>
        </w:rPr>
        <w:t>ы</w:t>
      </w:r>
      <w:r w:rsidRPr="008A21D5">
        <w:rPr>
          <w:rFonts w:ascii="Times New Roman" w:hAnsi="Times New Roman" w:cs="Times New Roman"/>
          <w:sz w:val="28"/>
          <w:szCs w:val="28"/>
        </w:rPr>
        <w:t xml:space="preserve"> передовой производственной технологии, в соответствии с приложением к форме.</w:t>
      </w:r>
    </w:p>
    <w:p w:rsidR="00F87A82" w:rsidRPr="008A21D5" w:rsidRDefault="00F87A82"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В графе 4 указывается число используемых в организации передовых производственных технологий – всего (строка</w:t>
      </w:r>
      <w:r w:rsidR="00B770E7">
        <w:rPr>
          <w:rFonts w:ascii="Times New Roman" w:hAnsi="Times New Roman" w:cs="Times New Roman"/>
          <w:sz w:val="28"/>
          <w:szCs w:val="28"/>
        </w:rPr>
        <w:t xml:space="preserve"> </w:t>
      </w:r>
      <w:r w:rsidRPr="008A21D5">
        <w:rPr>
          <w:rFonts w:ascii="Times New Roman" w:hAnsi="Times New Roman" w:cs="Times New Roman"/>
          <w:sz w:val="28"/>
          <w:szCs w:val="28"/>
        </w:rPr>
        <w:t xml:space="preserve">201), всего по группе (строк 202, 205, 226, 232, 241, 252, 261, 269). Под использованием передовой производственной технологии следует понимать ее внедрение и производственную эксплуатацию. Технология считается используемой лишь при производственной эксплуатации, результатом которой является выпуск товаров, выполнение работ или оказание услуг. </w:t>
      </w:r>
    </w:p>
    <w:p w:rsidR="00F87A82" w:rsidRPr="008A21D5" w:rsidRDefault="00F87A82"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В графах 5–8</w:t>
      </w:r>
      <w:r w:rsidRPr="008A21D5">
        <w:rPr>
          <w:rFonts w:ascii="Times New Roman" w:hAnsi="Times New Roman" w:cs="Times New Roman"/>
          <w:b/>
          <w:sz w:val="28"/>
          <w:szCs w:val="28"/>
        </w:rPr>
        <w:t xml:space="preserve"> </w:t>
      </w:r>
      <w:r w:rsidRPr="008A21D5">
        <w:rPr>
          <w:rFonts w:ascii="Times New Roman" w:hAnsi="Times New Roman" w:cs="Times New Roman"/>
          <w:sz w:val="28"/>
          <w:szCs w:val="28"/>
        </w:rPr>
        <w:t>по строкам с 201 по 283</w:t>
      </w:r>
      <w:r w:rsidRPr="008A21D5">
        <w:rPr>
          <w:rFonts w:ascii="Times New Roman" w:hAnsi="Times New Roman" w:cs="Times New Roman"/>
          <w:b/>
          <w:sz w:val="28"/>
          <w:szCs w:val="28"/>
        </w:rPr>
        <w:t xml:space="preserve"> </w:t>
      </w:r>
      <w:r w:rsidRPr="008A21D5">
        <w:rPr>
          <w:rFonts w:ascii="Times New Roman" w:hAnsi="Times New Roman" w:cs="Times New Roman"/>
          <w:sz w:val="28"/>
          <w:szCs w:val="28"/>
        </w:rPr>
        <w:t>используемые передовые производственные технологии (графа</w:t>
      </w:r>
      <w:r w:rsidR="00B770E7">
        <w:rPr>
          <w:rFonts w:ascii="Times New Roman" w:hAnsi="Times New Roman" w:cs="Times New Roman"/>
          <w:sz w:val="28"/>
          <w:szCs w:val="28"/>
        </w:rPr>
        <w:t xml:space="preserve"> </w:t>
      </w:r>
      <w:r w:rsidRPr="008A21D5">
        <w:rPr>
          <w:rFonts w:ascii="Times New Roman" w:hAnsi="Times New Roman" w:cs="Times New Roman"/>
          <w:sz w:val="28"/>
          <w:szCs w:val="28"/>
        </w:rPr>
        <w:t xml:space="preserve">4) распределяются по продолжительности использования с момента внедрения: в графе 5 – до 1 года; в графе 6 – от 1 до 3 лет; в графе 7 – от 4 до 5 лет; </w:t>
      </w:r>
      <w:r w:rsidRPr="008A21D5">
        <w:rPr>
          <w:rFonts w:ascii="Times New Roman" w:hAnsi="Times New Roman" w:cs="Times New Roman"/>
          <w:sz w:val="28"/>
          <w:szCs w:val="28"/>
        </w:rPr>
        <w:br/>
        <w:t>в графе 8 – более 6 лет. В графе 8 указываются все технологии в независимости от года разработки.</w:t>
      </w:r>
    </w:p>
    <w:p w:rsidR="005874C6" w:rsidRPr="008A21D5" w:rsidRDefault="005874C6"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В графе 9 выделяется число используемых передовых производственных технологий, разработанных в отчитывающейся организации.</w:t>
      </w:r>
    </w:p>
    <w:p w:rsidR="00F87A82" w:rsidRPr="008A21D5" w:rsidRDefault="005874C6"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В графах 10 и 11 указывается число приобретенных технологий, разработанных соответственно в России или за рубежом</w:t>
      </w:r>
    </w:p>
    <w:p w:rsidR="00390787" w:rsidRPr="008A21D5" w:rsidRDefault="00390787"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По всем строкам сумма значений по графам с 9 по 11 должна быть равна числу используемых в организации передовых производственных технологий, проставляемому в графе 4.</w:t>
      </w:r>
    </w:p>
    <w:p w:rsidR="00390787" w:rsidRPr="008A21D5" w:rsidRDefault="00390787"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 xml:space="preserve">В графе 12 указывается число запатентованных изобретений в используемых технологиях. Например, если для реализации технологического процесса, являющегося передовой производственной технологией (и имеющего соответствующую документацию), используется какое-либо запатентованное устройство или другое техническое решение (изобретение), то в графе 12 проставляется 1. </w:t>
      </w:r>
    </w:p>
    <w:p w:rsidR="00673171" w:rsidRPr="008A21D5" w:rsidRDefault="00390787"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 xml:space="preserve">В графе 13 из графы 4 из числа используемых в организации передовых производственных технологий выделяются технологии в стадии экспериментального использования, например, нацеленные на изготовление и отработку опытных образцов новых продуктов, отработку новых (усовершенствованных) технологических процессов отладку работы </w:t>
      </w:r>
      <w:r w:rsidRPr="008A21D5">
        <w:rPr>
          <w:rFonts w:ascii="Times New Roman" w:hAnsi="Times New Roman" w:cs="Times New Roman"/>
          <w:sz w:val="28"/>
          <w:szCs w:val="28"/>
        </w:rPr>
        <w:lastRenderedPageBreak/>
        <w:t>специального (нестандартного) оборудования, аппаратуры, приборов, установок, стендов, макетов и др.</w:t>
      </w:r>
      <w:r w:rsidR="00673171" w:rsidRPr="008A21D5">
        <w:rPr>
          <w:rFonts w:ascii="Times New Roman" w:hAnsi="Times New Roman" w:cs="Times New Roman"/>
          <w:sz w:val="28"/>
          <w:szCs w:val="28"/>
        </w:rPr>
        <w:t xml:space="preserve"> </w:t>
      </w:r>
    </w:p>
    <w:p w:rsidR="0011460B" w:rsidRPr="008A21D5" w:rsidRDefault="0011460B"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b/>
          <w:sz w:val="28"/>
          <w:szCs w:val="28"/>
        </w:rPr>
        <w:t xml:space="preserve">В Разделе 3 «Сведения о технологиях не используемых, но планируемых к внедрению в течение ближайших трех лет» </w:t>
      </w:r>
      <w:r w:rsidRPr="00817EA6">
        <w:rPr>
          <w:rFonts w:ascii="Times New Roman" w:hAnsi="Times New Roman" w:cs="Times New Roman"/>
          <w:sz w:val="28"/>
          <w:szCs w:val="28"/>
        </w:rPr>
        <w:t>н</w:t>
      </w:r>
      <w:r w:rsidRPr="008A21D5">
        <w:rPr>
          <w:rFonts w:ascii="Times New Roman" w:hAnsi="Times New Roman" w:cs="Times New Roman"/>
          <w:sz w:val="28"/>
          <w:szCs w:val="28"/>
        </w:rPr>
        <w:t>еобходимо отметить группы технологий, которые не использовались в организации в течение отчетного периода, но их внедрение планируется в течение ближайших трех лет. Заполнение сведений о планируемых к использованию технологиях осуществляется на основании утвержденных и действующих в организации документов – стратегий технологического развития, инвестиционных программ, планов закупки и иных документов, позволяющих установить наличие планов по приобретению, созданию, внедрению, началу использования соответствующей передовой производственной технологии.</w:t>
      </w:r>
    </w:p>
    <w:p w:rsidR="00583B4D" w:rsidRPr="008A21D5" w:rsidRDefault="00583B4D" w:rsidP="008A21D5">
      <w:pPr>
        <w:keepNext/>
        <w:keepLines/>
        <w:spacing w:after="0" w:line="264" w:lineRule="auto"/>
        <w:ind w:firstLine="708"/>
        <w:jc w:val="both"/>
        <w:rPr>
          <w:rFonts w:ascii="Times New Roman" w:eastAsia="Calibri" w:hAnsi="Times New Roman" w:cs="Times New Roman"/>
          <w:sz w:val="28"/>
          <w:szCs w:val="28"/>
        </w:rPr>
      </w:pPr>
      <w:bookmarkStart w:id="1" w:name="_Hlk96088725"/>
      <w:r w:rsidRPr="008A21D5">
        <w:rPr>
          <w:rFonts w:ascii="Times New Roman" w:hAnsi="Times New Roman" w:cs="Times New Roman"/>
          <w:b/>
          <w:sz w:val="28"/>
          <w:szCs w:val="28"/>
        </w:rPr>
        <w:t xml:space="preserve"> Раздел 4 «Эффекты внедрения передовых производственных технологий» </w:t>
      </w:r>
      <w:bookmarkEnd w:id="1"/>
      <w:r w:rsidRPr="008A21D5">
        <w:rPr>
          <w:rFonts w:ascii="Times New Roman" w:eastAsia="Calibri" w:hAnsi="Times New Roman" w:cs="Times New Roman"/>
          <w:sz w:val="28"/>
          <w:szCs w:val="28"/>
        </w:rPr>
        <w:t>заполн</w:t>
      </w:r>
      <w:r w:rsidR="00817EA6">
        <w:rPr>
          <w:rFonts w:ascii="Times New Roman" w:eastAsia="Calibri" w:hAnsi="Times New Roman" w:cs="Times New Roman"/>
          <w:sz w:val="28"/>
          <w:szCs w:val="28"/>
        </w:rPr>
        <w:t>яется при заполненном Разделе 2.</w:t>
      </w:r>
    </w:p>
    <w:p w:rsidR="00583B4D" w:rsidRPr="008A21D5" w:rsidRDefault="00583B4D"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 xml:space="preserve"> В Разделе 4 приводятся оценки эффекты внедрения передовых производственных технологий в организации в течение отчетного года. По перечисленным в разделе эффектам внедрения передовых производственных технологий (строки 301–311) проставляются оценочные коды, указанные в бланке отчета в зависимости от значимости, для организации.</w:t>
      </w:r>
      <w:bookmarkStart w:id="2" w:name="_Hlk44577814"/>
      <w:r w:rsidRPr="008A21D5">
        <w:rPr>
          <w:rFonts w:ascii="Times New Roman" w:hAnsi="Times New Roman" w:cs="Times New Roman"/>
          <w:sz w:val="28"/>
          <w:szCs w:val="28"/>
        </w:rPr>
        <w:t xml:space="preserve"> В каждой строке раздела должен быть проставлен один из указанных в форме кодов («1» или «2», или «3», или «4»).</w:t>
      </w:r>
      <w:bookmarkEnd w:id="2"/>
    </w:p>
    <w:p w:rsidR="00583B4D" w:rsidRPr="008A21D5" w:rsidRDefault="00901A37" w:rsidP="008A21D5">
      <w:pPr>
        <w:spacing w:after="0" w:line="264" w:lineRule="auto"/>
        <w:ind w:firstLine="709"/>
        <w:jc w:val="both"/>
        <w:rPr>
          <w:rFonts w:ascii="Times New Roman" w:hAnsi="Times New Roman" w:cs="Times New Roman"/>
          <w:sz w:val="28"/>
          <w:szCs w:val="28"/>
        </w:rPr>
      </w:pPr>
      <w:r>
        <w:rPr>
          <w:rFonts w:ascii="Times New Roman" w:hAnsi="Times New Roman" w:cs="Times New Roman"/>
          <w:b/>
          <w:sz w:val="28"/>
          <w:szCs w:val="28"/>
        </w:rPr>
        <w:t>Раздел 5</w:t>
      </w:r>
      <w:r w:rsidR="00583B4D" w:rsidRPr="008A21D5">
        <w:rPr>
          <w:rFonts w:ascii="Times New Roman" w:hAnsi="Times New Roman" w:cs="Times New Roman"/>
          <w:b/>
          <w:sz w:val="28"/>
          <w:szCs w:val="28"/>
        </w:rPr>
        <w:t xml:space="preserve"> Реализация технологической стратегии организации</w:t>
      </w:r>
      <w:bookmarkStart w:id="3" w:name="_Hlk71641706"/>
      <w:r w:rsidR="00583B4D" w:rsidRPr="008A21D5">
        <w:rPr>
          <w:rFonts w:ascii="Times New Roman" w:hAnsi="Times New Roman" w:cs="Times New Roman"/>
          <w:b/>
          <w:sz w:val="28"/>
          <w:szCs w:val="28"/>
        </w:rPr>
        <w:t xml:space="preserve"> </w:t>
      </w:r>
      <w:r w:rsidR="008A21D5">
        <w:rPr>
          <w:rFonts w:ascii="Times New Roman" w:hAnsi="Times New Roman" w:cs="Times New Roman"/>
          <w:sz w:val="28"/>
          <w:szCs w:val="28"/>
        </w:rPr>
        <w:t>заполняется</w:t>
      </w:r>
      <w:r w:rsidR="00583B4D" w:rsidRPr="008A21D5">
        <w:rPr>
          <w:rFonts w:ascii="Times New Roman" w:hAnsi="Times New Roman" w:cs="Times New Roman"/>
          <w:sz w:val="28"/>
          <w:szCs w:val="28"/>
        </w:rPr>
        <w:t xml:space="preserve"> при заполненном Разделе 1 «Сведения о разработке передовых</w:t>
      </w:r>
      <w:r w:rsidR="008A21D5">
        <w:rPr>
          <w:rFonts w:ascii="Times New Roman" w:hAnsi="Times New Roman" w:cs="Times New Roman"/>
          <w:sz w:val="28"/>
          <w:szCs w:val="28"/>
        </w:rPr>
        <w:t xml:space="preserve"> </w:t>
      </w:r>
      <w:r w:rsidR="00583B4D" w:rsidRPr="008A21D5">
        <w:rPr>
          <w:rFonts w:ascii="Times New Roman" w:hAnsi="Times New Roman" w:cs="Times New Roman"/>
          <w:sz w:val="28"/>
          <w:szCs w:val="28"/>
        </w:rPr>
        <w:t>производственных</w:t>
      </w:r>
      <w:r w:rsidR="008A21D5">
        <w:rPr>
          <w:rFonts w:ascii="Times New Roman" w:hAnsi="Times New Roman" w:cs="Times New Roman"/>
          <w:sz w:val="28"/>
          <w:szCs w:val="28"/>
        </w:rPr>
        <w:t xml:space="preserve"> </w:t>
      </w:r>
      <w:r w:rsidR="00583B4D" w:rsidRPr="008A21D5">
        <w:rPr>
          <w:rFonts w:ascii="Times New Roman" w:hAnsi="Times New Roman" w:cs="Times New Roman"/>
          <w:sz w:val="28"/>
          <w:szCs w:val="28"/>
        </w:rPr>
        <w:t>технологий»</w:t>
      </w:r>
      <w:r w:rsidR="008A21D5">
        <w:rPr>
          <w:rFonts w:ascii="Times New Roman" w:hAnsi="Times New Roman" w:cs="Times New Roman"/>
          <w:sz w:val="28"/>
          <w:szCs w:val="28"/>
        </w:rPr>
        <w:t xml:space="preserve"> </w:t>
      </w:r>
      <w:r w:rsidR="00583B4D" w:rsidRPr="008A21D5">
        <w:rPr>
          <w:rFonts w:ascii="Times New Roman" w:hAnsi="Times New Roman" w:cs="Times New Roman"/>
          <w:sz w:val="28"/>
          <w:szCs w:val="28"/>
        </w:rPr>
        <w:t xml:space="preserve">и (или) </w:t>
      </w:r>
      <w:r w:rsidR="008A21D5">
        <w:rPr>
          <w:rFonts w:ascii="Times New Roman" w:hAnsi="Times New Roman" w:cs="Times New Roman"/>
          <w:sz w:val="28"/>
          <w:szCs w:val="28"/>
        </w:rPr>
        <w:t>Р</w:t>
      </w:r>
      <w:r w:rsidR="00583B4D" w:rsidRPr="008A21D5">
        <w:rPr>
          <w:rFonts w:ascii="Times New Roman" w:hAnsi="Times New Roman" w:cs="Times New Roman"/>
          <w:sz w:val="28"/>
          <w:szCs w:val="28"/>
        </w:rPr>
        <w:t xml:space="preserve">азделе 2 «Сведения об использовании передовых производственных технологий»). </w:t>
      </w:r>
      <w:bookmarkEnd w:id="3"/>
    </w:p>
    <w:p w:rsidR="00583B4D" w:rsidRPr="008A21D5" w:rsidRDefault="00583B4D" w:rsidP="008A21D5">
      <w:pPr>
        <w:spacing w:after="0" w:line="264" w:lineRule="auto"/>
        <w:ind w:firstLine="709"/>
        <w:jc w:val="both"/>
        <w:rPr>
          <w:rFonts w:ascii="Times New Roman" w:eastAsia="Calibri" w:hAnsi="Times New Roman" w:cs="Times New Roman"/>
          <w:sz w:val="28"/>
          <w:szCs w:val="28"/>
        </w:rPr>
      </w:pPr>
      <w:r w:rsidRPr="008A21D5">
        <w:rPr>
          <w:rFonts w:ascii="Times New Roman" w:hAnsi="Times New Roman" w:cs="Times New Roman"/>
          <w:sz w:val="28"/>
          <w:szCs w:val="28"/>
        </w:rPr>
        <w:t xml:space="preserve">В разделе </w:t>
      </w:r>
      <w:r w:rsidR="00817EA6">
        <w:rPr>
          <w:rFonts w:ascii="Times New Roman" w:hAnsi="Times New Roman" w:cs="Times New Roman"/>
          <w:sz w:val="28"/>
          <w:szCs w:val="28"/>
        </w:rPr>
        <w:t xml:space="preserve">5 </w:t>
      </w:r>
      <w:r w:rsidRPr="008A21D5">
        <w:rPr>
          <w:rFonts w:ascii="Times New Roman" w:hAnsi="Times New Roman" w:cs="Times New Roman"/>
          <w:sz w:val="28"/>
          <w:szCs w:val="28"/>
        </w:rPr>
        <w:t>указываются факты взаимодействия с другими организациями в отчетном году при разработке, внедрении и поддержке (обслуживании) передовых производственных технологий. По перечисленным в разделе видам взаимодействия (строки 401–408) проставляются коды, указанные в бланке отчета, отражающие факт его осуществления в отчетном году.</w:t>
      </w:r>
    </w:p>
    <w:p w:rsidR="00583B4D" w:rsidRPr="008A21D5" w:rsidRDefault="00583B4D"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В каждой строке раздела должен быть проставлен один из указанных в форме кодов («1» или «2»).</w:t>
      </w:r>
    </w:p>
    <w:p w:rsidR="00901A37" w:rsidRDefault="008A21D5" w:rsidP="008A21D5">
      <w:pPr>
        <w:spacing w:after="0" w:line="264" w:lineRule="auto"/>
        <w:ind w:firstLine="708"/>
        <w:jc w:val="both"/>
        <w:rPr>
          <w:rFonts w:ascii="Times New Roman" w:hAnsi="Times New Roman" w:cs="Times New Roman"/>
          <w:sz w:val="28"/>
          <w:szCs w:val="28"/>
        </w:rPr>
      </w:pPr>
      <w:r w:rsidRPr="008A21D5">
        <w:rPr>
          <w:rFonts w:ascii="Times New Roman" w:hAnsi="Times New Roman" w:cs="Times New Roman"/>
          <w:b/>
          <w:sz w:val="28"/>
          <w:szCs w:val="28"/>
        </w:rPr>
        <w:t xml:space="preserve">Раздел 6. Факторы, препятствующие </w:t>
      </w:r>
      <w:r w:rsidR="00B770E7" w:rsidRPr="008A21D5">
        <w:rPr>
          <w:rFonts w:ascii="Times New Roman" w:hAnsi="Times New Roman" w:cs="Times New Roman"/>
          <w:b/>
          <w:sz w:val="28"/>
          <w:szCs w:val="28"/>
        </w:rPr>
        <w:t>внедрению передовых производственных</w:t>
      </w:r>
      <w:r w:rsidR="00B770E7">
        <w:rPr>
          <w:rFonts w:ascii="Times New Roman" w:hAnsi="Times New Roman" w:cs="Times New Roman"/>
          <w:b/>
          <w:sz w:val="28"/>
          <w:szCs w:val="28"/>
        </w:rPr>
        <w:t xml:space="preserve"> </w:t>
      </w:r>
      <w:r w:rsidR="00B770E7" w:rsidRPr="008A21D5">
        <w:rPr>
          <w:rFonts w:ascii="Times New Roman" w:hAnsi="Times New Roman" w:cs="Times New Roman"/>
          <w:b/>
          <w:sz w:val="28"/>
          <w:szCs w:val="28"/>
        </w:rPr>
        <w:t>технологий,</w:t>
      </w:r>
      <w:r>
        <w:rPr>
          <w:rFonts w:ascii="Times New Roman" w:hAnsi="Times New Roman" w:cs="Times New Roman"/>
          <w:b/>
          <w:sz w:val="28"/>
          <w:szCs w:val="28"/>
        </w:rPr>
        <w:t xml:space="preserve"> </w:t>
      </w:r>
      <w:r>
        <w:rPr>
          <w:rFonts w:ascii="Times New Roman" w:hAnsi="Times New Roman" w:cs="Times New Roman"/>
          <w:sz w:val="28"/>
          <w:szCs w:val="28"/>
        </w:rPr>
        <w:t>заполняется</w:t>
      </w:r>
      <w:r w:rsidR="00310329" w:rsidRPr="008A21D5">
        <w:rPr>
          <w:rFonts w:ascii="Times New Roman" w:hAnsi="Times New Roman" w:cs="Times New Roman"/>
          <w:sz w:val="28"/>
          <w:szCs w:val="28"/>
        </w:rPr>
        <w:t xml:space="preserve"> при заполненном Разделе 1 «Сведения о разработке передовых производственных</w:t>
      </w:r>
      <w:r w:rsidR="00D206E4" w:rsidRPr="008A21D5">
        <w:rPr>
          <w:rFonts w:ascii="Times New Roman" w:hAnsi="Times New Roman" w:cs="Times New Roman"/>
          <w:sz w:val="28"/>
          <w:szCs w:val="28"/>
        </w:rPr>
        <w:t xml:space="preserve"> </w:t>
      </w:r>
      <w:r w:rsidR="00310329" w:rsidRPr="008A21D5">
        <w:rPr>
          <w:rFonts w:ascii="Times New Roman" w:hAnsi="Times New Roman" w:cs="Times New Roman"/>
          <w:sz w:val="28"/>
          <w:szCs w:val="28"/>
        </w:rPr>
        <w:t xml:space="preserve">технологий» и/или </w:t>
      </w:r>
      <w:r>
        <w:rPr>
          <w:rFonts w:ascii="Times New Roman" w:hAnsi="Times New Roman" w:cs="Times New Roman"/>
          <w:sz w:val="28"/>
          <w:szCs w:val="28"/>
        </w:rPr>
        <w:t>Р</w:t>
      </w:r>
      <w:r w:rsidR="00310329" w:rsidRPr="008A21D5">
        <w:rPr>
          <w:rFonts w:ascii="Times New Roman" w:hAnsi="Times New Roman" w:cs="Times New Roman"/>
          <w:sz w:val="28"/>
          <w:szCs w:val="28"/>
        </w:rPr>
        <w:t xml:space="preserve">азделе 2 «Сведения об использовании передовых производственных технологий». </w:t>
      </w:r>
    </w:p>
    <w:p w:rsidR="00310329" w:rsidRPr="008A21D5" w:rsidRDefault="00310329" w:rsidP="008A21D5">
      <w:pPr>
        <w:spacing w:after="0" w:line="264" w:lineRule="auto"/>
        <w:ind w:firstLine="708"/>
        <w:jc w:val="both"/>
        <w:rPr>
          <w:rFonts w:ascii="Times New Roman" w:hAnsi="Times New Roman" w:cs="Times New Roman"/>
          <w:sz w:val="28"/>
          <w:szCs w:val="28"/>
        </w:rPr>
      </w:pPr>
      <w:r w:rsidRPr="008A21D5">
        <w:rPr>
          <w:rFonts w:ascii="Times New Roman" w:hAnsi="Times New Roman" w:cs="Times New Roman"/>
          <w:sz w:val="28"/>
          <w:szCs w:val="28"/>
        </w:rPr>
        <w:t xml:space="preserve">В разделе оценивается значимость различных факторов, которые препятствовали внедрению передовых производственных технологий в организации в течение отчетного года. Эти факторы могут быть причинами, </w:t>
      </w:r>
      <w:r w:rsidRPr="008A21D5">
        <w:rPr>
          <w:rFonts w:ascii="Times New Roman" w:hAnsi="Times New Roman" w:cs="Times New Roman"/>
          <w:sz w:val="28"/>
          <w:szCs w:val="28"/>
        </w:rPr>
        <w:lastRenderedPageBreak/>
        <w:t>как низкой технологической или производственной активности организации, так и причинами, сдерживающими внедрение передовых решений.</w:t>
      </w:r>
    </w:p>
    <w:p w:rsidR="00310329" w:rsidRPr="008A21D5" w:rsidRDefault="00310329"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По перечисленным в разделе факторам, препятствующим внедрению передовых производственных технологий (строки 501–519), проставляются оценочные коды, указанные в бланке отчета в зависимости от значимости, для организации того или иного фактора.</w:t>
      </w:r>
    </w:p>
    <w:p w:rsidR="00310329" w:rsidRDefault="00310329"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В каждой строке раздела должен быть проставлен один из указанных в форме кодов («1» или «2», или «3», или «4», или «5»).</w:t>
      </w:r>
    </w:p>
    <w:p w:rsidR="00A13107" w:rsidRPr="008A21D5" w:rsidRDefault="00A13107" w:rsidP="008A21D5">
      <w:pPr>
        <w:spacing w:after="0" w:line="264" w:lineRule="auto"/>
        <w:ind w:firstLine="709"/>
        <w:jc w:val="both"/>
        <w:rPr>
          <w:rFonts w:ascii="Times New Roman" w:hAnsi="Times New Roman" w:cs="Times New Roman"/>
          <w:sz w:val="28"/>
          <w:szCs w:val="28"/>
        </w:rPr>
      </w:pPr>
    </w:p>
    <w:p w:rsidR="00310329" w:rsidRPr="008A21D5" w:rsidRDefault="00310329" w:rsidP="008A21D5">
      <w:pPr>
        <w:spacing w:after="0" w:line="264" w:lineRule="auto"/>
        <w:ind w:firstLine="709"/>
        <w:jc w:val="both"/>
        <w:rPr>
          <w:rFonts w:ascii="Times New Roman" w:hAnsi="Times New Roman" w:cs="Times New Roman"/>
          <w:sz w:val="28"/>
          <w:szCs w:val="28"/>
        </w:rPr>
      </w:pPr>
      <w:r w:rsidRPr="008A21D5">
        <w:rPr>
          <w:rFonts w:ascii="Times New Roman" w:hAnsi="Times New Roman" w:cs="Times New Roman"/>
          <w:sz w:val="28"/>
          <w:szCs w:val="28"/>
        </w:rPr>
        <w:t xml:space="preserve">Для контроля правильности заполнения формы необходимо учесть арифметический контроль по графам и строкам: </w:t>
      </w:r>
    </w:p>
    <w:tbl>
      <w:tblPr>
        <w:tblW w:w="9781" w:type="dxa"/>
        <w:tblInd w:w="-147" w:type="dxa"/>
        <w:tblLayout w:type="fixed"/>
        <w:tblLook w:val="04A0" w:firstRow="1" w:lastRow="0" w:firstColumn="1" w:lastColumn="0" w:noHBand="0" w:noVBand="1"/>
      </w:tblPr>
      <w:tblGrid>
        <w:gridCol w:w="3544"/>
        <w:gridCol w:w="6237"/>
      </w:tblGrid>
      <w:tr w:rsidR="00310329" w:rsidRPr="00A65CE1" w:rsidTr="0075735C">
        <w:trPr>
          <w:trHeight w:val="387"/>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310329" w:rsidRPr="0075735C" w:rsidRDefault="00310329" w:rsidP="0075735C">
            <w:pPr>
              <w:keepNext/>
              <w:spacing w:after="0"/>
              <w:jc w:val="center"/>
              <w:rPr>
                <w:rFonts w:ascii="Times New Roman" w:hAnsi="Times New Roman" w:cs="Times New Roman"/>
                <w:b/>
              </w:rPr>
            </w:pPr>
            <w:r w:rsidRPr="0075735C">
              <w:rPr>
                <w:rFonts w:ascii="Times New Roman" w:hAnsi="Times New Roman" w:cs="Times New Roman"/>
                <w:b/>
              </w:rPr>
              <w:t>По графам</w:t>
            </w:r>
          </w:p>
        </w:tc>
        <w:tc>
          <w:tcPr>
            <w:tcW w:w="6237" w:type="dxa"/>
            <w:tcBorders>
              <w:top w:val="single" w:sz="4" w:space="0" w:color="auto"/>
              <w:left w:val="single" w:sz="4" w:space="0" w:color="auto"/>
              <w:bottom w:val="single" w:sz="4" w:space="0" w:color="auto"/>
              <w:right w:val="single" w:sz="4" w:space="0" w:color="auto"/>
            </w:tcBorders>
            <w:vAlign w:val="center"/>
            <w:hideMark/>
          </w:tcPr>
          <w:p w:rsidR="00310329" w:rsidRPr="0075735C" w:rsidRDefault="00310329" w:rsidP="0075735C">
            <w:pPr>
              <w:keepNext/>
              <w:spacing w:after="0"/>
              <w:jc w:val="center"/>
              <w:rPr>
                <w:rFonts w:ascii="Times New Roman" w:hAnsi="Times New Roman" w:cs="Times New Roman"/>
                <w:b/>
              </w:rPr>
            </w:pPr>
            <w:r w:rsidRPr="0075735C">
              <w:rPr>
                <w:rFonts w:ascii="Times New Roman" w:hAnsi="Times New Roman" w:cs="Times New Roman"/>
                <w:b/>
              </w:rPr>
              <w:t>По строкам</w:t>
            </w:r>
          </w:p>
        </w:tc>
      </w:tr>
      <w:tr w:rsidR="00310329" w:rsidRPr="00A65CE1" w:rsidTr="00B770E7">
        <w:trPr>
          <w:trHeight w:val="252"/>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310329" w:rsidRPr="0075735C" w:rsidRDefault="00310329" w:rsidP="0075735C">
            <w:pPr>
              <w:widowControl w:val="0"/>
              <w:autoSpaceDE w:val="0"/>
              <w:autoSpaceDN w:val="0"/>
              <w:adjustRightInd w:val="0"/>
              <w:spacing w:after="0" w:line="264" w:lineRule="auto"/>
              <w:jc w:val="center"/>
              <w:rPr>
                <w:rFonts w:ascii="Times New Roman" w:hAnsi="Times New Roman" w:cs="Times New Roman"/>
                <w:b/>
              </w:rPr>
            </w:pPr>
            <w:r w:rsidRPr="0075735C">
              <w:rPr>
                <w:rFonts w:ascii="Times New Roman" w:hAnsi="Times New Roman" w:cs="Times New Roman"/>
                <w:b/>
              </w:rPr>
              <w:t>Раздел 1</w:t>
            </w:r>
          </w:p>
        </w:tc>
      </w:tr>
      <w:tr w:rsidR="00310329" w:rsidRPr="00A65CE1" w:rsidTr="00901A37">
        <w:trPr>
          <w:trHeight w:val="20"/>
        </w:trPr>
        <w:tc>
          <w:tcPr>
            <w:tcW w:w="3544" w:type="dxa"/>
            <w:tcBorders>
              <w:top w:val="single" w:sz="4" w:space="0" w:color="auto"/>
              <w:left w:val="single" w:sz="4" w:space="0" w:color="auto"/>
              <w:bottom w:val="single" w:sz="4" w:space="0" w:color="auto"/>
              <w:right w:val="single" w:sz="4" w:space="0" w:color="auto"/>
            </w:tcBorders>
            <w:vAlign w:val="center"/>
          </w:tcPr>
          <w:p w:rsidR="00310329" w:rsidRPr="0075735C" w:rsidRDefault="00310329" w:rsidP="0075735C">
            <w:pPr>
              <w:widowControl w:val="0"/>
              <w:autoSpaceDE w:val="0"/>
              <w:autoSpaceDN w:val="0"/>
              <w:adjustRightInd w:val="0"/>
              <w:spacing w:after="0" w:line="264" w:lineRule="auto"/>
              <w:rPr>
                <w:rFonts w:ascii="Times New Roman" w:hAnsi="Times New Roman" w:cs="Times New Roman"/>
              </w:rPr>
            </w:pPr>
            <w:r w:rsidRPr="0075735C">
              <w:rPr>
                <w:rFonts w:ascii="Times New Roman" w:hAnsi="Times New Roman" w:cs="Times New Roman"/>
              </w:rPr>
              <w:t>гр. 3 = коду по ОКВЭД2 (от четырех знаков).</w:t>
            </w:r>
          </w:p>
          <w:p w:rsidR="00310329" w:rsidRPr="0075735C" w:rsidRDefault="00310329" w:rsidP="0075735C">
            <w:pPr>
              <w:widowControl w:val="0"/>
              <w:autoSpaceDE w:val="0"/>
              <w:autoSpaceDN w:val="0"/>
              <w:adjustRightInd w:val="0"/>
              <w:spacing w:after="0" w:line="264" w:lineRule="auto"/>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310329" w:rsidRPr="0075735C" w:rsidRDefault="00310329" w:rsidP="0075735C">
            <w:pPr>
              <w:widowControl w:val="0"/>
              <w:autoSpaceDE w:val="0"/>
              <w:autoSpaceDN w:val="0"/>
              <w:adjustRightInd w:val="0"/>
              <w:spacing w:after="0" w:line="264" w:lineRule="auto"/>
              <w:rPr>
                <w:rFonts w:ascii="Times New Roman" w:hAnsi="Times New Roman" w:cs="Times New Roman"/>
              </w:rPr>
            </w:pPr>
            <w:r w:rsidRPr="0075735C">
              <w:rPr>
                <w:rFonts w:ascii="Times New Roman" w:hAnsi="Times New Roman" w:cs="Times New Roman"/>
              </w:rPr>
              <w:t xml:space="preserve">стр. 101 гр. 4 должна быть оценена каким-либо из кодов «1» </w:t>
            </w:r>
            <w:r w:rsidRPr="0075735C">
              <w:rPr>
                <w:rFonts w:ascii="Times New Roman" w:hAnsi="Times New Roman" w:cs="Times New Roman"/>
              </w:rPr>
              <w:br/>
              <w:t>или «2»;</w:t>
            </w:r>
          </w:p>
          <w:p w:rsidR="00310329" w:rsidRPr="0075735C" w:rsidRDefault="00310329" w:rsidP="0075735C">
            <w:pPr>
              <w:widowControl w:val="0"/>
              <w:autoSpaceDE w:val="0"/>
              <w:autoSpaceDN w:val="0"/>
              <w:adjustRightInd w:val="0"/>
              <w:spacing w:after="0" w:line="264" w:lineRule="auto"/>
              <w:rPr>
                <w:rFonts w:ascii="Times New Roman" w:hAnsi="Times New Roman" w:cs="Times New Roman"/>
              </w:rPr>
            </w:pPr>
            <w:r w:rsidRPr="0075735C">
              <w:rPr>
                <w:rFonts w:ascii="Times New Roman" w:hAnsi="Times New Roman" w:cs="Times New Roman"/>
              </w:rPr>
              <w:t xml:space="preserve">стр. 101 гр. 5 должна быть оценена каким-либо из кодов «12» </w:t>
            </w:r>
            <w:r w:rsidRPr="0075735C">
              <w:rPr>
                <w:rFonts w:ascii="Times New Roman" w:hAnsi="Times New Roman" w:cs="Times New Roman"/>
              </w:rPr>
              <w:br/>
              <w:t>или «13».</w:t>
            </w:r>
          </w:p>
        </w:tc>
      </w:tr>
      <w:tr w:rsidR="00310329" w:rsidRPr="00A65CE1" w:rsidTr="00B770E7">
        <w:trPr>
          <w:trHeight w:val="257"/>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310329" w:rsidRPr="0075735C" w:rsidRDefault="00310329" w:rsidP="0075735C">
            <w:pPr>
              <w:widowControl w:val="0"/>
              <w:autoSpaceDE w:val="0"/>
              <w:autoSpaceDN w:val="0"/>
              <w:adjustRightInd w:val="0"/>
              <w:spacing w:after="0" w:line="264" w:lineRule="auto"/>
              <w:jc w:val="center"/>
              <w:rPr>
                <w:rFonts w:ascii="Times New Roman" w:hAnsi="Times New Roman" w:cs="Times New Roman"/>
                <w:b/>
              </w:rPr>
            </w:pPr>
            <w:r w:rsidRPr="0075735C">
              <w:rPr>
                <w:rFonts w:ascii="Times New Roman" w:hAnsi="Times New Roman" w:cs="Times New Roman"/>
                <w:b/>
              </w:rPr>
              <w:t>Раздел 2</w:t>
            </w:r>
          </w:p>
        </w:tc>
      </w:tr>
      <w:tr w:rsidR="00310329" w:rsidRPr="00A65CE1" w:rsidTr="00901A37">
        <w:trPr>
          <w:trHeight w:val="2020"/>
        </w:trPr>
        <w:tc>
          <w:tcPr>
            <w:tcW w:w="3544" w:type="dxa"/>
            <w:tcBorders>
              <w:top w:val="single" w:sz="4" w:space="0" w:color="auto"/>
              <w:left w:val="single" w:sz="4" w:space="0" w:color="auto"/>
              <w:bottom w:val="single" w:sz="4" w:space="0" w:color="auto"/>
              <w:right w:val="single" w:sz="4" w:space="0" w:color="auto"/>
            </w:tcBorders>
            <w:hideMark/>
          </w:tcPr>
          <w:p w:rsidR="00310329" w:rsidRPr="0075735C" w:rsidRDefault="00310329" w:rsidP="0075735C">
            <w:pPr>
              <w:spacing w:after="0" w:line="264" w:lineRule="auto"/>
              <w:rPr>
                <w:rFonts w:ascii="Times New Roman" w:hAnsi="Times New Roman" w:cs="Times New Roman"/>
                <w:bCs/>
              </w:rPr>
            </w:pPr>
            <w:r w:rsidRPr="0075735C">
              <w:rPr>
                <w:rFonts w:ascii="Times New Roman" w:hAnsi="Times New Roman" w:cs="Times New Roman"/>
                <w:bCs/>
              </w:rPr>
              <w:t>По строкам 201–283:</w:t>
            </w:r>
          </w:p>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гр. 4 = сумме граф 5, 6, 7, 8;</w:t>
            </w:r>
          </w:p>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гр. 4 = сумме граф 9, 10, 11;</w:t>
            </w:r>
          </w:p>
          <w:p w:rsidR="00310329" w:rsidRPr="0075735C" w:rsidRDefault="00310329" w:rsidP="0075735C">
            <w:pPr>
              <w:spacing w:after="0" w:line="264" w:lineRule="auto"/>
              <w:rPr>
                <w:rFonts w:ascii="Times New Roman" w:hAnsi="Times New Roman" w:cs="Times New Roman"/>
              </w:rPr>
            </w:pPr>
            <w:proofErr w:type="gramStart"/>
            <w:r w:rsidRPr="0075735C">
              <w:rPr>
                <w:rFonts w:ascii="Times New Roman" w:hAnsi="Times New Roman" w:cs="Times New Roman"/>
              </w:rPr>
              <w:t>если</w:t>
            </w:r>
            <w:proofErr w:type="gramEnd"/>
            <w:r w:rsidRPr="0075735C">
              <w:rPr>
                <w:rFonts w:ascii="Times New Roman" w:hAnsi="Times New Roman" w:cs="Times New Roman"/>
              </w:rPr>
              <w:t xml:space="preserve"> гр. 12 &gt; 0, то гр. 4 &gt; 0;</w:t>
            </w:r>
          </w:p>
          <w:p w:rsidR="00310329" w:rsidRPr="0075735C" w:rsidRDefault="00310329" w:rsidP="0075735C">
            <w:pPr>
              <w:spacing w:after="0" w:line="264" w:lineRule="auto"/>
              <w:rPr>
                <w:rFonts w:ascii="Times New Roman" w:hAnsi="Times New Roman" w:cs="Times New Roman"/>
              </w:rPr>
            </w:pPr>
            <w:proofErr w:type="gramStart"/>
            <w:r w:rsidRPr="0075735C">
              <w:rPr>
                <w:rFonts w:ascii="Times New Roman" w:hAnsi="Times New Roman" w:cs="Times New Roman"/>
              </w:rPr>
              <w:t>если</w:t>
            </w:r>
            <w:proofErr w:type="gramEnd"/>
            <w:r w:rsidRPr="0075735C">
              <w:rPr>
                <w:rFonts w:ascii="Times New Roman" w:hAnsi="Times New Roman" w:cs="Times New Roman"/>
              </w:rPr>
              <w:t xml:space="preserve"> гр. 12 &gt; 0, то сумма граф 9, 10, 11 &gt; 0.</w:t>
            </w:r>
          </w:p>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гр. 4 &gt;= гр. 13.</w:t>
            </w:r>
          </w:p>
          <w:p w:rsidR="00310329" w:rsidRPr="0075735C" w:rsidRDefault="00310329" w:rsidP="0075735C">
            <w:pPr>
              <w:spacing w:after="0" w:line="264" w:lineRule="auto"/>
              <w:rPr>
                <w:rFonts w:ascii="Times New Roman" w:hAnsi="Times New Roman" w:cs="Times New Roman"/>
              </w:rPr>
            </w:pPr>
            <w:proofErr w:type="gramStart"/>
            <w:r w:rsidRPr="0075735C">
              <w:rPr>
                <w:rFonts w:ascii="Times New Roman" w:hAnsi="Times New Roman" w:cs="Times New Roman"/>
              </w:rPr>
              <w:t>если</w:t>
            </w:r>
            <w:proofErr w:type="gramEnd"/>
            <w:r w:rsidRPr="0075735C">
              <w:rPr>
                <w:rFonts w:ascii="Times New Roman" w:hAnsi="Times New Roman" w:cs="Times New Roman"/>
              </w:rPr>
              <w:t xml:space="preserve"> гр. 13 &gt; 0, то гр. 4 &gt; 0.</w:t>
            </w:r>
          </w:p>
          <w:p w:rsidR="00310329" w:rsidRPr="0075735C" w:rsidRDefault="00310329" w:rsidP="0075735C">
            <w:pPr>
              <w:spacing w:after="0" w:line="264" w:lineRule="auto"/>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стр. 201 = сумме строк 202, 205, 226, 232, 241, 252, 261, 269;</w:t>
            </w:r>
          </w:p>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стр. 202 = сумме строк 203–204;</w:t>
            </w:r>
          </w:p>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стр. 205 = сумме строк 206–225;</w:t>
            </w:r>
          </w:p>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стр. 226 = сумме строк 227–231;</w:t>
            </w:r>
          </w:p>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стр. 232 = сумме строк 233–240;</w:t>
            </w:r>
          </w:p>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стр. 241 = сумме строк 242–251;</w:t>
            </w:r>
          </w:p>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стр. 252 = сумме строк 253–260;</w:t>
            </w:r>
          </w:p>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стр. 261 = сумме строк 262–268;</w:t>
            </w:r>
          </w:p>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стр. 269 = сумме строк 270–283.</w:t>
            </w:r>
          </w:p>
        </w:tc>
      </w:tr>
      <w:tr w:rsidR="00310329" w:rsidRPr="00A65CE1" w:rsidTr="00B770E7">
        <w:trPr>
          <w:trHeight w:val="279"/>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310329" w:rsidRPr="0075735C" w:rsidRDefault="00310329" w:rsidP="0075735C">
            <w:pPr>
              <w:spacing w:after="0" w:line="264" w:lineRule="auto"/>
              <w:jc w:val="center"/>
              <w:rPr>
                <w:rFonts w:ascii="Times New Roman" w:eastAsia="Calibri" w:hAnsi="Times New Roman" w:cs="Times New Roman"/>
              </w:rPr>
            </w:pPr>
            <w:r w:rsidRPr="0075735C">
              <w:rPr>
                <w:rFonts w:ascii="Times New Roman" w:hAnsi="Times New Roman" w:cs="Times New Roman"/>
                <w:b/>
              </w:rPr>
              <w:t>Раздел 4 (раздел заполняется при заполненном Разделе 2)</w:t>
            </w:r>
          </w:p>
        </w:tc>
      </w:tr>
      <w:tr w:rsidR="00310329" w:rsidRPr="00A65CE1" w:rsidTr="00B770E7">
        <w:trPr>
          <w:trHeight w:val="1545"/>
        </w:trPr>
        <w:tc>
          <w:tcPr>
            <w:tcW w:w="3544" w:type="dxa"/>
            <w:tcBorders>
              <w:top w:val="single" w:sz="4" w:space="0" w:color="auto"/>
              <w:left w:val="single" w:sz="4" w:space="0" w:color="auto"/>
              <w:bottom w:val="single" w:sz="4" w:space="0" w:color="auto"/>
              <w:right w:val="single" w:sz="4" w:space="0" w:color="auto"/>
            </w:tcBorders>
            <w:hideMark/>
          </w:tcPr>
          <w:p w:rsidR="00310329" w:rsidRPr="0075735C" w:rsidRDefault="00310329" w:rsidP="0075735C">
            <w:pPr>
              <w:spacing w:after="0" w:line="264" w:lineRule="auto"/>
              <w:rPr>
                <w:rFonts w:ascii="Times New Roman" w:hAnsi="Times New Roman" w:cs="Times New Roman"/>
              </w:rPr>
            </w:pPr>
            <w:r w:rsidRPr="0075735C">
              <w:rPr>
                <w:rFonts w:ascii="Times New Roman" w:hAnsi="Times New Roman" w:cs="Times New Roman"/>
              </w:rPr>
              <w:t>Если раздел 4 заполнен, то должен быть заполнен раздел 2.</w:t>
            </w:r>
          </w:p>
          <w:p w:rsidR="00310329" w:rsidRPr="0075735C" w:rsidRDefault="00310329" w:rsidP="0075735C">
            <w:pPr>
              <w:spacing w:after="0" w:line="264" w:lineRule="auto"/>
              <w:rPr>
                <w:rFonts w:ascii="Times New Roman" w:hAnsi="Times New Roman" w:cs="Times New Roman"/>
                <w:bCs/>
              </w:rPr>
            </w:pPr>
            <w:r w:rsidRPr="0075735C">
              <w:rPr>
                <w:rFonts w:ascii="Times New Roman" w:hAnsi="Times New Roman" w:cs="Times New Roman"/>
                <w:bCs/>
              </w:rPr>
              <w:t>По строкам 301–311:</w:t>
            </w:r>
          </w:p>
          <w:p w:rsidR="0075735C" w:rsidRPr="0075735C" w:rsidRDefault="00310329" w:rsidP="00B770E7">
            <w:pPr>
              <w:spacing w:after="0" w:line="264" w:lineRule="auto"/>
              <w:rPr>
                <w:rFonts w:ascii="Times New Roman" w:hAnsi="Times New Roman" w:cs="Times New Roman"/>
                <w:b/>
                <w:u w:val="single"/>
              </w:rPr>
            </w:pPr>
            <w:r w:rsidRPr="0075735C">
              <w:rPr>
                <w:rFonts w:ascii="Times New Roman" w:hAnsi="Times New Roman" w:cs="Times New Roman"/>
              </w:rPr>
              <w:t>гр. 3 должна быть обязательно оценена каким-либо из кодов «1», или «2», или «3», или «4».</w:t>
            </w:r>
          </w:p>
        </w:tc>
        <w:tc>
          <w:tcPr>
            <w:tcW w:w="6237" w:type="dxa"/>
            <w:tcBorders>
              <w:top w:val="single" w:sz="4" w:space="0" w:color="auto"/>
              <w:left w:val="single" w:sz="4" w:space="0" w:color="auto"/>
              <w:bottom w:val="single" w:sz="4" w:space="0" w:color="auto"/>
              <w:right w:val="single" w:sz="4" w:space="0" w:color="auto"/>
            </w:tcBorders>
          </w:tcPr>
          <w:p w:rsidR="00310329" w:rsidRPr="0075735C" w:rsidRDefault="00310329" w:rsidP="0075735C">
            <w:pPr>
              <w:spacing w:after="0" w:line="264" w:lineRule="auto"/>
              <w:rPr>
                <w:rFonts w:ascii="Times New Roman" w:hAnsi="Times New Roman" w:cs="Times New Roman"/>
              </w:rPr>
            </w:pPr>
          </w:p>
        </w:tc>
      </w:tr>
      <w:tr w:rsidR="0075735C" w:rsidRPr="00A65CE1" w:rsidTr="00DB0774">
        <w:trPr>
          <w:trHeight w:val="422"/>
        </w:trPr>
        <w:tc>
          <w:tcPr>
            <w:tcW w:w="9781" w:type="dxa"/>
            <w:gridSpan w:val="2"/>
            <w:tcBorders>
              <w:top w:val="single" w:sz="4" w:space="0" w:color="auto"/>
              <w:left w:val="single" w:sz="4" w:space="0" w:color="auto"/>
              <w:bottom w:val="single" w:sz="4" w:space="0" w:color="auto"/>
              <w:right w:val="single" w:sz="4" w:space="0" w:color="auto"/>
            </w:tcBorders>
            <w:vAlign w:val="center"/>
          </w:tcPr>
          <w:p w:rsidR="0075735C" w:rsidRPr="0075735C" w:rsidRDefault="0075735C" w:rsidP="00DB0774">
            <w:pPr>
              <w:spacing w:after="0" w:line="264" w:lineRule="auto"/>
              <w:jc w:val="center"/>
              <w:rPr>
                <w:rFonts w:ascii="Times New Roman" w:hAnsi="Times New Roman" w:cs="Times New Roman"/>
              </w:rPr>
            </w:pPr>
            <w:r w:rsidRPr="0075735C">
              <w:rPr>
                <w:rFonts w:ascii="Times New Roman" w:hAnsi="Times New Roman" w:cs="Times New Roman"/>
                <w:b/>
              </w:rPr>
              <w:t>Раздел 5 (раздел заполняется при заполненном Разделе 1 и (или) Разделе 2)</w:t>
            </w:r>
          </w:p>
        </w:tc>
      </w:tr>
      <w:tr w:rsidR="00DB0774" w:rsidRPr="00A65CE1" w:rsidTr="00DB0774">
        <w:trPr>
          <w:trHeight w:val="20"/>
        </w:trPr>
        <w:tc>
          <w:tcPr>
            <w:tcW w:w="3544" w:type="dxa"/>
            <w:tcBorders>
              <w:top w:val="single" w:sz="4" w:space="0" w:color="auto"/>
              <w:left w:val="single" w:sz="4" w:space="0" w:color="auto"/>
              <w:bottom w:val="single" w:sz="4" w:space="0" w:color="auto"/>
              <w:right w:val="single" w:sz="4" w:space="0" w:color="auto"/>
            </w:tcBorders>
          </w:tcPr>
          <w:p w:rsidR="00DB0774" w:rsidRPr="0075735C" w:rsidRDefault="00DB0774" w:rsidP="00DB0774">
            <w:pPr>
              <w:spacing w:after="0" w:line="264" w:lineRule="auto"/>
              <w:rPr>
                <w:rFonts w:ascii="Times New Roman" w:hAnsi="Times New Roman" w:cs="Times New Roman"/>
                <w:bCs/>
              </w:rPr>
            </w:pPr>
            <w:r w:rsidRPr="0075735C">
              <w:rPr>
                <w:rFonts w:ascii="Times New Roman" w:hAnsi="Times New Roman" w:cs="Times New Roman"/>
                <w:bCs/>
              </w:rPr>
              <w:t>По строкам 401–408</w:t>
            </w:r>
          </w:p>
          <w:p w:rsidR="00DB0774" w:rsidRPr="0075735C" w:rsidRDefault="00DB0774" w:rsidP="00DB0774">
            <w:pPr>
              <w:spacing w:after="0" w:line="264" w:lineRule="auto"/>
              <w:rPr>
                <w:rFonts w:ascii="Times New Roman" w:hAnsi="Times New Roman" w:cs="Times New Roman"/>
                <w:b/>
              </w:rPr>
            </w:pPr>
            <w:r w:rsidRPr="0075735C">
              <w:rPr>
                <w:rFonts w:ascii="Times New Roman" w:hAnsi="Times New Roman" w:cs="Times New Roman"/>
              </w:rPr>
              <w:t>гр. 3 должна быть обязательно оценена каким-либо из кодов «1» или «2».</w:t>
            </w:r>
          </w:p>
        </w:tc>
        <w:tc>
          <w:tcPr>
            <w:tcW w:w="6237" w:type="dxa"/>
            <w:tcBorders>
              <w:top w:val="single" w:sz="4" w:space="0" w:color="auto"/>
              <w:left w:val="single" w:sz="4" w:space="0" w:color="auto"/>
              <w:bottom w:val="single" w:sz="4" w:space="0" w:color="auto"/>
              <w:right w:val="single" w:sz="4" w:space="0" w:color="auto"/>
            </w:tcBorders>
          </w:tcPr>
          <w:p w:rsidR="00DB0774" w:rsidRPr="0075735C" w:rsidRDefault="00DB0774" w:rsidP="0075735C">
            <w:pPr>
              <w:spacing w:after="0" w:line="264" w:lineRule="auto"/>
              <w:rPr>
                <w:rFonts w:ascii="Times New Roman" w:hAnsi="Times New Roman" w:cs="Times New Roman"/>
                <w:b/>
              </w:rPr>
            </w:pPr>
          </w:p>
        </w:tc>
      </w:tr>
      <w:tr w:rsidR="00310329" w:rsidRPr="00A65CE1" w:rsidTr="00DB0774">
        <w:trPr>
          <w:trHeight w:val="427"/>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310329" w:rsidRPr="0075735C" w:rsidRDefault="00310329" w:rsidP="00DB0774">
            <w:pPr>
              <w:spacing w:after="0" w:line="264" w:lineRule="auto"/>
              <w:jc w:val="center"/>
              <w:rPr>
                <w:rFonts w:ascii="Times New Roman" w:hAnsi="Times New Roman" w:cs="Times New Roman"/>
                <w:b/>
              </w:rPr>
            </w:pPr>
            <w:r w:rsidRPr="0075735C">
              <w:rPr>
                <w:rFonts w:ascii="Times New Roman" w:hAnsi="Times New Roman" w:cs="Times New Roman"/>
                <w:b/>
              </w:rPr>
              <w:t>Раздел 6 (раздел заполняется при заполненном Разделе 1 и (или) Разделе 2)</w:t>
            </w:r>
          </w:p>
        </w:tc>
      </w:tr>
      <w:tr w:rsidR="00310329" w:rsidRPr="00A65CE1" w:rsidTr="00901A37">
        <w:trPr>
          <w:trHeight w:val="20"/>
        </w:trPr>
        <w:tc>
          <w:tcPr>
            <w:tcW w:w="3544" w:type="dxa"/>
            <w:tcBorders>
              <w:top w:val="single" w:sz="4" w:space="0" w:color="auto"/>
              <w:left w:val="single" w:sz="4" w:space="0" w:color="auto"/>
              <w:bottom w:val="single" w:sz="4" w:space="0" w:color="auto"/>
              <w:right w:val="single" w:sz="4" w:space="0" w:color="auto"/>
            </w:tcBorders>
            <w:hideMark/>
          </w:tcPr>
          <w:p w:rsidR="00310329" w:rsidRPr="0075735C" w:rsidRDefault="00310329" w:rsidP="0075735C">
            <w:pPr>
              <w:spacing w:after="0" w:line="264" w:lineRule="auto"/>
              <w:rPr>
                <w:rFonts w:ascii="Times New Roman" w:hAnsi="Times New Roman" w:cs="Times New Roman"/>
                <w:bCs/>
              </w:rPr>
            </w:pPr>
            <w:r w:rsidRPr="0075735C">
              <w:rPr>
                <w:rFonts w:ascii="Times New Roman" w:hAnsi="Times New Roman" w:cs="Times New Roman"/>
                <w:bCs/>
              </w:rPr>
              <w:t>По строкам 501–519:</w:t>
            </w:r>
          </w:p>
          <w:p w:rsidR="00310329" w:rsidRPr="0075735C" w:rsidRDefault="00310329" w:rsidP="0075735C">
            <w:pPr>
              <w:spacing w:after="0" w:line="264" w:lineRule="auto"/>
              <w:rPr>
                <w:rFonts w:ascii="Times New Roman" w:hAnsi="Times New Roman" w:cs="Times New Roman"/>
                <w:b/>
                <w:u w:val="single"/>
              </w:rPr>
            </w:pPr>
            <w:r w:rsidRPr="0075735C">
              <w:rPr>
                <w:rFonts w:ascii="Times New Roman" w:hAnsi="Times New Roman" w:cs="Times New Roman"/>
              </w:rPr>
              <w:t>гр. 3 должна быть обязательно оценена каким-либо из кодов «1», или «2», или «3», или «4», или «5».</w:t>
            </w:r>
          </w:p>
        </w:tc>
        <w:tc>
          <w:tcPr>
            <w:tcW w:w="6237" w:type="dxa"/>
            <w:tcBorders>
              <w:top w:val="single" w:sz="4" w:space="0" w:color="auto"/>
              <w:left w:val="single" w:sz="4" w:space="0" w:color="auto"/>
              <w:bottom w:val="single" w:sz="4" w:space="0" w:color="auto"/>
              <w:right w:val="single" w:sz="4" w:space="0" w:color="auto"/>
            </w:tcBorders>
          </w:tcPr>
          <w:p w:rsidR="00310329" w:rsidRPr="0075735C" w:rsidRDefault="00310329" w:rsidP="0075735C">
            <w:pPr>
              <w:spacing w:after="0" w:line="264" w:lineRule="auto"/>
              <w:rPr>
                <w:rFonts w:ascii="Times New Roman" w:hAnsi="Times New Roman" w:cs="Times New Roman"/>
              </w:rPr>
            </w:pPr>
          </w:p>
        </w:tc>
      </w:tr>
    </w:tbl>
    <w:p w:rsidR="00A13107" w:rsidRDefault="00A13107" w:rsidP="007C0F65">
      <w:pPr>
        <w:spacing w:after="0" w:line="264" w:lineRule="auto"/>
        <w:ind w:firstLine="709"/>
        <w:jc w:val="both"/>
        <w:rPr>
          <w:rFonts w:ascii="Times New Roman" w:hAnsi="Times New Roman" w:cs="Times New Roman"/>
          <w:b/>
          <w:sz w:val="28"/>
          <w:szCs w:val="28"/>
        </w:rPr>
      </w:pPr>
    </w:p>
    <w:p w:rsidR="007C0F65" w:rsidRPr="008A21D5" w:rsidRDefault="007C0F65" w:rsidP="007C0F65">
      <w:pPr>
        <w:spacing w:after="0" w:line="264" w:lineRule="auto"/>
        <w:ind w:firstLine="709"/>
        <w:jc w:val="both"/>
        <w:rPr>
          <w:rFonts w:ascii="Times New Roman" w:hAnsi="Times New Roman" w:cs="Times New Roman"/>
          <w:b/>
          <w:sz w:val="28"/>
          <w:szCs w:val="28"/>
        </w:rPr>
      </w:pPr>
      <w:r w:rsidRPr="008A21D5">
        <w:rPr>
          <w:rFonts w:ascii="Times New Roman" w:hAnsi="Times New Roman" w:cs="Times New Roman"/>
          <w:b/>
          <w:sz w:val="28"/>
          <w:szCs w:val="28"/>
        </w:rPr>
        <w:lastRenderedPageBreak/>
        <w:t xml:space="preserve">В зависимости от технических возможностей респондента допустимы следующие варианты представления отчетности: </w:t>
      </w:r>
    </w:p>
    <w:p w:rsidR="007C0F65" w:rsidRPr="00761AD0" w:rsidRDefault="007C0F65" w:rsidP="007C0F65">
      <w:pPr>
        <w:spacing w:after="0" w:line="264" w:lineRule="auto"/>
        <w:ind w:firstLine="709"/>
        <w:jc w:val="both"/>
        <w:rPr>
          <w:rFonts w:ascii="Times New Roman" w:hAnsi="Times New Roman" w:cs="Times New Roman"/>
          <w:sz w:val="28"/>
          <w:szCs w:val="28"/>
        </w:rPr>
      </w:pPr>
      <w:r w:rsidRPr="00761AD0">
        <w:rPr>
          <w:rFonts w:ascii="Times New Roman" w:hAnsi="Times New Roman" w:cs="Times New Roman"/>
          <w:sz w:val="28"/>
          <w:szCs w:val="28"/>
        </w:rPr>
        <w:t>– </w:t>
      </w:r>
      <w:r w:rsidRPr="00761AD0">
        <w:rPr>
          <w:rFonts w:ascii="Times New Roman" w:hAnsi="Times New Roman" w:cs="Times New Roman"/>
          <w:i/>
          <w:sz w:val="28"/>
          <w:szCs w:val="28"/>
        </w:rPr>
        <w:t>в электронном виде</w:t>
      </w:r>
      <w:r w:rsidRPr="00761AD0">
        <w:rPr>
          <w:rFonts w:ascii="Times New Roman" w:hAnsi="Times New Roman" w:cs="Times New Roman"/>
          <w:sz w:val="28"/>
          <w:szCs w:val="28"/>
        </w:rPr>
        <w:t xml:space="preserve">: через операторов электронного документооборота (специализированный оператор связи) или через систему </w:t>
      </w:r>
      <w:r w:rsidRPr="00761AD0">
        <w:rPr>
          <w:rFonts w:ascii="Times New Roman" w:hAnsi="Times New Roman" w:cs="Times New Roman"/>
          <w:sz w:val="28"/>
          <w:szCs w:val="28"/>
          <w:lang w:val="en-US"/>
        </w:rPr>
        <w:t>web</w:t>
      </w:r>
      <w:r w:rsidRPr="00761AD0">
        <w:rPr>
          <w:rFonts w:ascii="Times New Roman" w:hAnsi="Times New Roman" w:cs="Times New Roman"/>
          <w:sz w:val="28"/>
          <w:szCs w:val="28"/>
        </w:rPr>
        <w:t>-сбора (https://websbor.rosstat.gov.ru/online) Росстата.</w:t>
      </w:r>
    </w:p>
    <w:p w:rsidR="00761AD0" w:rsidRPr="00761AD0" w:rsidRDefault="00761AD0" w:rsidP="00761AD0">
      <w:pPr>
        <w:spacing w:after="0" w:line="264" w:lineRule="auto"/>
        <w:ind w:firstLine="709"/>
        <w:jc w:val="both"/>
        <w:rPr>
          <w:rFonts w:ascii="Times New Roman" w:hAnsi="Times New Roman" w:cs="Times New Roman"/>
          <w:sz w:val="28"/>
          <w:szCs w:val="28"/>
        </w:rPr>
      </w:pPr>
      <w:r w:rsidRPr="00761AD0">
        <w:rPr>
          <w:rFonts w:ascii="Times New Roman" w:hAnsi="Times New Roman" w:cs="Times New Roman"/>
          <w:sz w:val="28"/>
          <w:szCs w:val="28"/>
        </w:rPr>
        <w:t>– </w:t>
      </w:r>
      <w:r w:rsidRPr="00761AD0">
        <w:rPr>
          <w:rFonts w:ascii="Times New Roman" w:hAnsi="Times New Roman" w:cs="Times New Roman"/>
          <w:i/>
          <w:sz w:val="28"/>
          <w:szCs w:val="28"/>
        </w:rPr>
        <w:t>на бумажном носителе:</w:t>
      </w:r>
      <w:r w:rsidRPr="00761AD0">
        <w:rPr>
          <w:rFonts w:ascii="Times New Roman" w:hAnsi="Times New Roman" w:cs="Times New Roman"/>
          <w:sz w:val="28"/>
          <w:szCs w:val="28"/>
        </w:rPr>
        <w:t xml:space="preserve"> в структурное подразделение </w:t>
      </w:r>
      <w:proofErr w:type="spellStart"/>
      <w:r w:rsidRPr="00761AD0">
        <w:rPr>
          <w:rFonts w:ascii="Times New Roman" w:hAnsi="Times New Roman" w:cs="Times New Roman"/>
          <w:sz w:val="28"/>
          <w:szCs w:val="28"/>
        </w:rPr>
        <w:t>Донецкстата</w:t>
      </w:r>
      <w:proofErr w:type="spellEnd"/>
      <w:r w:rsidRPr="00761AD0">
        <w:rPr>
          <w:rFonts w:ascii="Times New Roman" w:hAnsi="Times New Roman" w:cs="Times New Roman"/>
          <w:sz w:val="28"/>
          <w:szCs w:val="28"/>
        </w:rPr>
        <w:t xml:space="preserve"> по месту нахождения или непосредственно в </w:t>
      </w:r>
      <w:proofErr w:type="spellStart"/>
      <w:r w:rsidRPr="00761AD0">
        <w:rPr>
          <w:rFonts w:ascii="Times New Roman" w:hAnsi="Times New Roman" w:cs="Times New Roman"/>
          <w:sz w:val="28"/>
          <w:szCs w:val="28"/>
        </w:rPr>
        <w:t>Донецкстат</w:t>
      </w:r>
      <w:proofErr w:type="spellEnd"/>
      <w:r w:rsidRPr="00761AD0">
        <w:rPr>
          <w:rFonts w:ascii="Times New Roman" w:hAnsi="Times New Roman" w:cs="Times New Roman"/>
          <w:sz w:val="28"/>
          <w:szCs w:val="28"/>
        </w:rPr>
        <w:t>;</w:t>
      </w:r>
    </w:p>
    <w:p w:rsidR="007A58B9" w:rsidRPr="00F14C41" w:rsidRDefault="007A58B9" w:rsidP="00F14C41">
      <w:pPr>
        <w:spacing w:after="0" w:line="264" w:lineRule="auto"/>
        <w:jc w:val="both"/>
        <w:rPr>
          <w:rFonts w:ascii="Times New Roman" w:hAnsi="Times New Roman" w:cs="Times New Roman"/>
          <w:bCs/>
          <w:sz w:val="28"/>
          <w:szCs w:val="28"/>
        </w:rPr>
      </w:pPr>
    </w:p>
    <w:p w:rsidR="00B63145" w:rsidRPr="00F14C41" w:rsidRDefault="00B63145" w:rsidP="00F14C41">
      <w:pPr>
        <w:spacing w:after="0" w:line="264" w:lineRule="auto"/>
        <w:jc w:val="both"/>
        <w:rPr>
          <w:rFonts w:ascii="Times New Roman" w:hAnsi="Times New Roman" w:cs="Times New Roman"/>
          <w:bCs/>
          <w:sz w:val="28"/>
          <w:szCs w:val="28"/>
        </w:rPr>
      </w:pPr>
      <w:r w:rsidRPr="00F14C41">
        <w:rPr>
          <w:rFonts w:ascii="Times New Roman" w:hAnsi="Times New Roman" w:cs="Times New Roman"/>
          <w:bCs/>
          <w:sz w:val="28"/>
          <w:szCs w:val="28"/>
        </w:rPr>
        <w:t>Контактные телефоны для консультаций:</w:t>
      </w:r>
    </w:p>
    <w:p w:rsidR="00B63145" w:rsidRPr="00F14C41" w:rsidRDefault="00B63145" w:rsidP="00F14C41">
      <w:pPr>
        <w:spacing w:after="0" w:line="264" w:lineRule="auto"/>
        <w:jc w:val="both"/>
        <w:rPr>
          <w:rFonts w:ascii="Times New Roman" w:hAnsi="Times New Roman" w:cs="Times New Roman"/>
          <w:bCs/>
          <w:sz w:val="28"/>
          <w:szCs w:val="28"/>
        </w:rPr>
      </w:pPr>
      <w:r w:rsidRPr="00F14C41">
        <w:rPr>
          <w:rFonts w:ascii="Times New Roman" w:hAnsi="Times New Roman" w:cs="Times New Roman"/>
          <w:bCs/>
          <w:sz w:val="28"/>
          <w:szCs w:val="28"/>
        </w:rPr>
        <w:t>+7(856) 303-23-34</w:t>
      </w:r>
    </w:p>
    <w:p w:rsidR="00B63145" w:rsidRPr="00F14C41" w:rsidRDefault="00B63145" w:rsidP="00F14C41">
      <w:pPr>
        <w:spacing w:after="0" w:line="264" w:lineRule="auto"/>
        <w:jc w:val="both"/>
        <w:rPr>
          <w:rFonts w:ascii="Times New Roman" w:hAnsi="Times New Roman" w:cs="Times New Roman"/>
          <w:bCs/>
          <w:sz w:val="28"/>
          <w:szCs w:val="28"/>
        </w:rPr>
      </w:pPr>
      <w:r w:rsidRPr="00F14C41">
        <w:rPr>
          <w:rFonts w:ascii="Times New Roman" w:hAnsi="Times New Roman" w:cs="Times New Roman"/>
          <w:bCs/>
          <w:sz w:val="28"/>
          <w:szCs w:val="28"/>
        </w:rPr>
        <w:t>+7(856) 303-23-35</w:t>
      </w:r>
    </w:p>
    <w:p w:rsidR="00B63145" w:rsidRPr="00F14C41" w:rsidRDefault="00B63145" w:rsidP="00F14C41">
      <w:pPr>
        <w:spacing w:after="0" w:line="264" w:lineRule="auto"/>
        <w:jc w:val="both"/>
        <w:rPr>
          <w:rFonts w:ascii="Times New Roman" w:hAnsi="Times New Roman" w:cs="Times New Roman"/>
          <w:bCs/>
          <w:sz w:val="28"/>
          <w:szCs w:val="28"/>
        </w:rPr>
      </w:pPr>
      <w:r w:rsidRPr="00F14C41">
        <w:rPr>
          <w:rFonts w:ascii="Times New Roman" w:hAnsi="Times New Roman" w:cs="Times New Roman"/>
          <w:bCs/>
          <w:sz w:val="28"/>
          <w:szCs w:val="28"/>
        </w:rPr>
        <w:t>+7(856) 303-23-36</w:t>
      </w:r>
    </w:p>
    <w:p w:rsidR="00B63145" w:rsidRPr="00F14C41" w:rsidRDefault="00B63145" w:rsidP="00F14C41">
      <w:pPr>
        <w:spacing w:after="0" w:line="264" w:lineRule="auto"/>
        <w:jc w:val="both"/>
        <w:rPr>
          <w:rFonts w:ascii="Times New Roman" w:hAnsi="Times New Roman" w:cs="Times New Roman"/>
          <w:bCs/>
          <w:sz w:val="28"/>
          <w:szCs w:val="28"/>
        </w:rPr>
      </w:pPr>
      <w:r w:rsidRPr="00F14C41">
        <w:rPr>
          <w:rFonts w:ascii="Times New Roman" w:hAnsi="Times New Roman" w:cs="Times New Roman"/>
          <w:bCs/>
          <w:sz w:val="28"/>
          <w:szCs w:val="28"/>
        </w:rPr>
        <w:t>+7(856) 303-23-37</w:t>
      </w:r>
    </w:p>
    <w:p w:rsidR="00B63145" w:rsidRPr="00F14C41" w:rsidRDefault="00B63145" w:rsidP="00F14C41">
      <w:pPr>
        <w:spacing w:after="0" w:line="264" w:lineRule="auto"/>
        <w:jc w:val="both"/>
        <w:rPr>
          <w:rFonts w:ascii="Times New Roman" w:eastAsia="Times New Roman" w:hAnsi="Times New Roman" w:cs="Times New Roman"/>
          <w:bCs/>
          <w:color w:val="000000"/>
          <w:sz w:val="28"/>
          <w:szCs w:val="28"/>
          <w:lang w:eastAsia="ru-RU"/>
        </w:rPr>
      </w:pPr>
      <w:r w:rsidRPr="00F14C41">
        <w:rPr>
          <w:rFonts w:ascii="Times New Roman" w:eastAsia="Times New Roman" w:hAnsi="Times New Roman" w:cs="Times New Roman"/>
          <w:bCs/>
          <w:color w:val="000000"/>
          <w:sz w:val="28"/>
          <w:szCs w:val="28"/>
          <w:lang w:eastAsia="ru-RU"/>
        </w:rPr>
        <w:t>+7(856) 303-22-94</w:t>
      </w:r>
    </w:p>
    <w:p w:rsidR="00B63145" w:rsidRPr="00F14C41" w:rsidRDefault="00B63145" w:rsidP="00F14C41">
      <w:pPr>
        <w:spacing w:after="0" w:line="264" w:lineRule="auto"/>
        <w:jc w:val="both"/>
        <w:rPr>
          <w:rFonts w:ascii="Times New Roman" w:hAnsi="Times New Roman" w:cs="Times New Roman"/>
          <w:bCs/>
          <w:color w:val="FF0000"/>
          <w:sz w:val="28"/>
          <w:szCs w:val="28"/>
        </w:rPr>
      </w:pPr>
    </w:p>
    <w:p w:rsidR="00B63145" w:rsidRPr="00F14C41" w:rsidRDefault="00B63145" w:rsidP="00F14C41">
      <w:pPr>
        <w:spacing w:after="0" w:line="264" w:lineRule="auto"/>
        <w:jc w:val="both"/>
        <w:rPr>
          <w:rFonts w:ascii="Times New Roman" w:hAnsi="Times New Roman" w:cs="Times New Roman"/>
          <w:sz w:val="28"/>
          <w:szCs w:val="28"/>
        </w:rPr>
      </w:pPr>
      <w:r w:rsidRPr="00F14C41">
        <w:rPr>
          <w:rFonts w:ascii="Times New Roman" w:hAnsi="Times New Roman" w:cs="Times New Roman"/>
          <w:bCs/>
          <w:sz w:val="28"/>
          <w:szCs w:val="28"/>
        </w:rPr>
        <w:t>Благодарим за сотрудничество.</w:t>
      </w:r>
    </w:p>
    <w:p w:rsidR="00DF57B2" w:rsidRPr="00A65CE1" w:rsidRDefault="00DF57B2" w:rsidP="00871B2D">
      <w:pPr>
        <w:ind w:firstLine="709"/>
        <w:jc w:val="both"/>
      </w:pPr>
    </w:p>
    <w:p w:rsidR="00060D8D" w:rsidRDefault="00060D8D" w:rsidP="00B91EFF">
      <w:pPr>
        <w:jc w:val="both"/>
        <w:rPr>
          <w:sz w:val="24"/>
          <w:szCs w:val="24"/>
        </w:rPr>
      </w:pPr>
    </w:p>
    <w:p w:rsidR="00B91EFF" w:rsidRPr="00B91EFF" w:rsidRDefault="00B91EFF" w:rsidP="00B91EFF">
      <w:pPr>
        <w:jc w:val="both"/>
        <w:rPr>
          <w:sz w:val="24"/>
          <w:szCs w:val="24"/>
        </w:rPr>
      </w:pPr>
    </w:p>
    <w:sectPr w:rsidR="00B91EFF" w:rsidRPr="00B91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F"/>
    <w:rsid w:val="00021A3D"/>
    <w:rsid w:val="00060D8D"/>
    <w:rsid w:val="000D0A08"/>
    <w:rsid w:val="0011460B"/>
    <w:rsid w:val="0017352D"/>
    <w:rsid w:val="001B6AC4"/>
    <w:rsid w:val="00222140"/>
    <w:rsid w:val="002B3067"/>
    <w:rsid w:val="00310329"/>
    <w:rsid w:val="00390787"/>
    <w:rsid w:val="003F18C3"/>
    <w:rsid w:val="00536ADA"/>
    <w:rsid w:val="005766E4"/>
    <w:rsid w:val="00583B4D"/>
    <w:rsid w:val="005874C6"/>
    <w:rsid w:val="005C367E"/>
    <w:rsid w:val="005F3582"/>
    <w:rsid w:val="00630CE6"/>
    <w:rsid w:val="00673171"/>
    <w:rsid w:val="00690F12"/>
    <w:rsid w:val="006A29B5"/>
    <w:rsid w:val="006A5D48"/>
    <w:rsid w:val="00731356"/>
    <w:rsid w:val="0075735C"/>
    <w:rsid w:val="00761AD0"/>
    <w:rsid w:val="007A58B9"/>
    <w:rsid w:val="007C0F65"/>
    <w:rsid w:val="00817EA6"/>
    <w:rsid w:val="00871B2D"/>
    <w:rsid w:val="00885212"/>
    <w:rsid w:val="008A21D5"/>
    <w:rsid w:val="008C7299"/>
    <w:rsid w:val="00901A37"/>
    <w:rsid w:val="00A13107"/>
    <w:rsid w:val="00A5154D"/>
    <w:rsid w:val="00B210DC"/>
    <w:rsid w:val="00B63145"/>
    <w:rsid w:val="00B66A77"/>
    <w:rsid w:val="00B770E7"/>
    <w:rsid w:val="00B91EFF"/>
    <w:rsid w:val="00BC630B"/>
    <w:rsid w:val="00D206E4"/>
    <w:rsid w:val="00D439A9"/>
    <w:rsid w:val="00D64655"/>
    <w:rsid w:val="00DB0774"/>
    <w:rsid w:val="00DF57B2"/>
    <w:rsid w:val="00E571FF"/>
    <w:rsid w:val="00E91D9C"/>
    <w:rsid w:val="00EC5C32"/>
    <w:rsid w:val="00EE556C"/>
    <w:rsid w:val="00F14C41"/>
    <w:rsid w:val="00F87A82"/>
    <w:rsid w:val="00FB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1145-1ECE-4EBB-86D3-EAA001D8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t,F1"/>
    <w:basedOn w:val="a"/>
    <w:link w:val="a4"/>
    <w:uiPriority w:val="99"/>
    <w:rsid w:val="00F87A82"/>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single space Знак,footnote text Знак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3"/>
    <w:uiPriority w:val="99"/>
    <w:rsid w:val="00F87A82"/>
    <w:rPr>
      <w:rFonts w:ascii="Times New Roman" w:eastAsia="Times New Roman" w:hAnsi="Times New Roman" w:cs="Times New Roman"/>
      <w:sz w:val="20"/>
      <w:szCs w:val="20"/>
      <w:lang w:val="en-US" w:eastAsia="ru-RU"/>
    </w:rPr>
  </w:style>
  <w:style w:type="paragraph" w:customStyle="1" w:styleId="1">
    <w:name w:val="Гиперссылка1"/>
    <w:link w:val="a5"/>
    <w:rsid w:val="00B63145"/>
    <w:pPr>
      <w:spacing w:after="0" w:line="240" w:lineRule="auto"/>
    </w:pPr>
    <w:rPr>
      <w:rFonts w:ascii="Times New Roman" w:eastAsia="Times New Roman" w:hAnsi="Times New Roman" w:cs="Times New Roman"/>
      <w:color w:val="0000FF"/>
      <w:sz w:val="20"/>
      <w:szCs w:val="20"/>
      <w:u w:val="single"/>
      <w:lang w:eastAsia="ru-RU"/>
    </w:rPr>
  </w:style>
  <w:style w:type="character" w:styleId="a5">
    <w:name w:val="Hyperlink"/>
    <w:link w:val="1"/>
    <w:rsid w:val="00B63145"/>
    <w:rPr>
      <w:rFonts w:ascii="Times New Roman" w:eastAsia="Times New Roman" w:hAnsi="Times New Roman" w:cs="Times New Roman"/>
      <w:color w:val="0000FF"/>
      <w:sz w:val="20"/>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sta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9311</Words>
  <Characters>5308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 Бондаренко</dc:creator>
  <cp:keywords/>
  <dc:description/>
  <cp:lastModifiedBy>Donstat_001</cp:lastModifiedBy>
  <cp:revision>4</cp:revision>
  <dcterms:created xsi:type="dcterms:W3CDTF">2024-01-19T10:56:00Z</dcterms:created>
  <dcterms:modified xsi:type="dcterms:W3CDTF">2024-01-19T12:00:00Z</dcterms:modified>
</cp:coreProperties>
</file>